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1B5FA2FA" w:rsidR="00AF70DC" w:rsidRDefault="00BF2599">
      <w:pPr>
        <w:widowControl/>
        <w:tabs>
          <w:tab w:val="right" w:pos="9216"/>
        </w:tabs>
        <w:autoSpaceDE w:val="0"/>
        <w:autoSpaceDN w:val="0"/>
        <w:adjustRightInd w:val="0"/>
        <w:snapToGrid w:val="0"/>
        <w:jc w:val="left"/>
        <w:rPr>
          <w:rFonts w:ascii="Times New Roman" w:eastAsia="宋体" w:hAnsi="Times New Roman" w:cs="Times New Roman"/>
          <w:b/>
          <w:sz w:val="22"/>
        </w:rPr>
      </w:pPr>
      <w:r w:rsidRPr="00BF2599">
        <w:rPr>
          <w:rFonts w:ascii="Times New Roman" w:eastAsia="宋体" w:hAnsi="Times New Roman" w:cs="Times New Roman"/>
          <w:b/>
          <w:kern w:val="0"/>
          <w:sz w:val="22"/>
        </w:rPr>
        <w:t>3GPP TSG RAN WG1 Meeting #96</w:t>
      </w:r>
      <w:r w:rsidR="008930C1">
        <w:rPr>
          <w:rFonts w:ascii="Times New Roman" w:eastAsia="宋体" w:hAnsi="Times New Roman" w:cs="Times New Roman"/>
          <w:b/>
          <w:noProof/>
          <w:kern w:val="0"/>
          <w:sz w:val="22"/>
          <w:lang w:eastAsia="ko-KR"/>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D303C8"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BF2599">
        <w:rPr>
          <w:rFonts w:ascii="Times New Roman" w:eastAsia="宋体" w:hAnsi="Times New Roman" w:cs="Times New Roman"/>
          <w:b/>
          <w:kern w:val="0"/>
          <w:sz w:val="22"/>
        </w:rPr>
        <w:t xml:space="preserve"> </w:t>
      </w:r>
      <w:r>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6873E2" w:rsidRPr="006873E2">
        <w:rPr>
          <w:rFonts w:ascii="Times New Roman" w:eastAsia="宋体" w:hAnsi="Times New Roman" w:cs="Times New Roman"/>
          <w:b/>
          <w:kern w:val="0"/>
          <w:sz w:val="22"/>
        </w:rPr>
        <w:t xml:space="preserve">R1-1903707 </w:t>
      </w:r>
      <w:r w:rsidR="00E7368B" w:rsidRPr="00E7368B">
        <w:rPr>
          <w:rFonts w:ascii="Times New Roman" w:eastAsia="宋体" w:hAnsi="Times New Roman" w:cs="Times New Roman"/>
          <w:b/>
          <w:kern w:val="0"/>
          <w:sz w:val="22"/>
        </w:rPr>
        <w:t xml:space="preserve"> </w:t>
      </w:r>
    </w:p>
    <w:p w14:paraId="37324938" w14:textId="584587BE" w:rsidR="00AF70DC" w:rsidRDefault="00BF2599">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0" w:name="OLE_LINK1"/>
      <w:r w:rsidRPr="00BF2599">
        <w:rPr>
          <w:rFonts w:ascii="Times New Roman" w:eastAsia="宋体" w:hAnsi="Times New Roman" w:cs="Times New Roman"/>
          <w:b/>
          <w:bCs/>
          <w:kern w:val="0"/>
          <w:sz w:val="22"/>
        </w:rPr>
        <w:t>Athens, Greece, 25th February – 1st March 2019</w:t>
      </w:r>
      <w:r>
        <w:rPr>
          <w:rFonts w:cs="Arial"/>
          <w:bCs/>
          <w:sz w:val="22"/>
          <w:lang w:eastAsia="ja-JP"/>
        </w:rPr>
        <w:t xml:space="preserve"> </w:t>
      </w:r>
      <w:bookmarkEnd w:id="0"/>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bookmarkStart w:id="1" w:name="_Hlk2280631"/>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078E7271"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bookmarkStart w:id="2" w:name="_Toc521704559"/>
      <w:r w:rsidR="00B15A39">
        <w:rPr>
          <w:rFonts w:ascii="Times New Roman" w:eastAsia="宋体" w:hAnsi="Times New Roman" w:cs="Times New Roman"/>
          <w:b/>
          <w:kern w:val="0"/>
          <w:sz w:val="22"/>
          <w:lang w:eastAsia="en-US"/>
        </w:rPr>
        <w:t>Offline discussions for</w:t>
      </w:r>
      <w:r>
        <w:rPr>
          <w:rFonts w:ascii="Times New Roman" w:eastAsia="宋体" w:hAnsi="Times New Roman" w:cs="Times New Roman"/>
          <w:b/>
          <w:kern w:val="0"/>
          <w:sz w:val="22"/>
          <w:lang w:eastAsia="en-US"/>
        </w:rPr>
        <w:t xml:space="preserve"> </w:t>
      </w:r>
      <w:r w:rsidR="00B15A39">
        <w:rPr>
          <w:rFonts w:ascii="Times New Roman" w:eastAsia="宋体" w:hAnsi="Times New Roman" w:cs="Times New Roman"/>
          <w:b/>
          <w:kern w:val="0"/>
          <w:sz w:val="22"/>
          <w:lang w:eastAsia="en-US"/>
        </w:rPr>
        <w:t>e</w:t>
      </w:r>
      <w:r>
        <w:rPr>
          <w:rFonts w:ascii="Times New Roman" w:eastAsia="宋体" w:hAnsi="Times New Roman" w:cs="Times New Roman"/>
          <w:b/>
          <w:kern w:val="0"/>
          <w:sz w:val="22"/>
          <w:lang w:eastAsia="en-US"/>
        </w:rPr>
        <w:t xml:space="preserve">nhanced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PUSCH</w:t>
      </w:r>
      <w:r>
        <w:rPr>
          <w:rFonts w:ascii="Times New Roman" w:eastAsia="宋体" w:hAnsi="Times New Roman" w:cs="Times New Roman"/>
          <w:b/>
          <w:kern w:val="0"/>
          <w:sz w:val="22"/>
          <w:lang w:eastAsia="en-US"/>
        </w:rPr>
        <w:t xml:space="preserve"> transmissions</w:t>
      </w:r>
      <w:bookmarkEnd w:id="2"/>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bookmarkEnd w:id="1"/>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3" w:name="_Ref124589705"/>
      <w:bookmarkStart w:id="4" w:name="_Ref129681862"/>
      <w:r>
        <w:rPr>
          <w:rFonts w:ascii="Arial" w:eastAsia="等线" w:hAnsi="Arial"/>
          <w:bCs w:val="0"/>
          <w:kern w:val="28"/>
          <w:szCs w:val="20"/>
          <w:lang w:eastAsia="zh-CN"/>
        </w:rPr>
        <w:t>Introduction</w:t>
      </w:r>
      <w:bookmarkEnd w:id="3"/>
      <w:bookmarkEnd w:id="4"/>
    </w:p>
    <w:p w14:paraId="06F4BECE" w14:textId="338A9D34" w:rsidR="00AF70DC" w:rsidRDefault="00832853" w:rsidP="00670AAA">
      <w:pPr>
        <w:pStyle w:val="a9"/>
        <w:spacing w:afterLines="50" w:after="156" w:line="240" w:lineRule="auto"/>
        <w:rPr>
          <w:sz w:val="22"/>
          <w:szCs w:val="22"/>
          <w:lang w:eastAsia="zh-CN"/>
        </w:rPr>
      </w:pPr>
      <w:r>
        <w:rPr>
          <w:sz w:val="22"/>
          <w:szCs w:val="22"/>
          <w:lang w:eastAsia="zh-CN"/>
        </w:rPr>
        <w:t>This document summarizes the issues discussed under agenda item 7.2.</w:t>
      </w:r>
      <w:r>
        <w:rPr>
          <w:rFonts w:hint="eastAsia"/>
          <w:sz w:val="22"/>
          <w:szCs w:val="22"/>
          <w:lang w:eastAsia="zh-CN"/>
        </w:rPr>
        <w:t>6.</w:t>
      </w:r>
      <w:r>
        <w:rPr>
          <w:sz w:val="22"/>
          <w:szCs w:val="22"/>
          <w:lang w:eastAsia="zh-CN"/>
        </w:rPr>
        <w:t>3 based on the contributions submitted to this agenda as listed in the Appendix.</w:t>
      </w:r>
    </w:p>
    <w:p w14:paraId="270C367F" w14:textId="182637B5" w:rsidR="00FE2C3B" w:rsidRDefault="00FE2C3B" w:rsidP="00FE2C3B">
      <w:pPr>
        <w:pStyle w:val="1"/>
        <w:numPr>
          <w:ilvl w:val="0"/>
          <w:numId w:val="1"/>
        </w:numPr>
        <w:tabs>
          <w:tab w:val="left" w:pos="0"/>
        </w:tabs>
        <w:autoSpaceDE/>
        <w:autoSpaceDN/>
        <w:spacing w:before="240"/>
        <w:rPr>
          <w:rFonts w:ascii="Arial" w:eastAsia="等线" w:hAnsi="Arial"/>
          <w:bCs w:val="0"/>
          <w:kern w:val="28"/>
          <w:szCs w:val="20"/>
          <w:lang w:eastAsia="zh-CN"/>
        </w:rPr>
      </w:pPr>
      <w:r w:rsidRPr="0005351D">
        <w:rPr>
          <w:rFonts w:ascii="Arial" w:eastAsia="等线" w:hAnsi="Arial"/>
          <w:bCs w:val="0"/>
          <w:kern w:val="28"/>
          <w:szCs w:val="20"/>
          <w:lang w:eastAsia="zh-CN"/>
        </w:rPr>
        <w:t>O</w:t>
      </w:r>
      <w:r w:rsidRPr="0005351D">
        <w:rPr>
          <w:rFonts w:ascii="Arial" w:eastAsia="等线" w:hAnsi="Arial" w:hint="eastAsia"/>
          <w:bCs w:val="0"/>
          <w:kern w:val="28"/>
          <w:szCs w:val="20"/>
          <w:lang w:eastAsia="zh-CN"/>
        </w:rPr>
        <w:t>ffline</w:t>
      </w:r>
      <w:r w:rsidR="003710D4">
        <w:rPr>
          <w:rFonts w:ascii="Arial" w:eastAsia="等线" w:hAnsi="Arial"/>
          <w:bCs w:val="0"/>
          <w:kern w:val="28"/>
          <w:szCs w:val="20"/>
          <w:lang w:eastAsia="zh-CN"/>
        </w:rPr>
        <w:t xml:space="preserve"> discussion outcome</w:t>
      </w:r>
      <w:r w:rsidRPr="0005351D">
        <w:rPr>
          <w:rFonts w:ascii="Arial" w:eastAsia="等线" w:hAnsi="Arial"/>
          <w:bCs w:val="0"/>
          <w:kern w:val="28"/>
          <w:szCs w:val="20"/>
          <w:lang w:eastAsia="zh-CN"/>
        </w:rPr>
        <w:t xml:space="preserve">: </w:t>
      </w:r>
    </w:p>
    <w:p w14:paraId="17172EE6" w14:textId="77777777" w:rsidR="00FE2C3B" w:rsidRDefault="00FE2C3B" w:rsidP="00FE2C3B"/>
    <w:p w14:paraId="1B06B075" w14:textId="3EFA1FBB" w:rsidR="00F13F09" w:rsidRPr="00862C3A" w:rsidRDefault="00F13F09" w:rsidP="00862C3A">
      <w:pPr>
        <w:pStyle w:val="1"/>
        <w:numPr>
          <w:ilvl w:val="1"/>
          <w:numId w:val="1"/>
        </w:numPr>
        <w:tabs>
          <w:tab w:val="left" w:pos="0"/>
        </w:tabs>
        <w:autoSpaceDE/>
        <w:autoSpaceDN/>
        <w:spacing w:before="240"/>
        <w:rPr>
          <w:rFonts w:ascii="Arial" w:eastAsia="等线" w:hAnsi="Arial"/>
          <w:b w:val="0"/>
          <w:kern w:val="28"/>
          <w:szCs w:val="20"/>
          <w:lang w:eastAsia="zh-CN"/>
        </w:rPr>
      </w:pPr>
      <w:r w:rsidRPr="00862C3A">
        <w:rPr>
          <w:rFonts w:ascii="Arial" w:eastAsia="等线" w:hAnsi="Arial"/>
          <w:bCs w:val="0"/>
          <w:kern w:val="28"/>
          <w:szCs w:val="20"/>
          <w:lang w:eastAsia="zh-CN"/>
        </w:rPr>
        <w:t>Proposed Conclusion:</w:t>
      </w:r>
    </w:p>
    <w:p w14:paraId="6942B7D0" w14:textId="0D33DC78" w:rsidR="00F13F09" w:rsidRDefault="0014267D" w:rsidP="00862C3A">
      <w:pPr>
        <w:pStyle w:val="af6"/>
        <w:numPr>
          <w:ilvl w:val="0"/>
          <w:numId w:val="5"/>
        </w:numPr>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Capture the s</w:t>
      </w:r>
      <w:r w:rsidR="00F13F09">
        <w:rPr>
          <w:rFonts w:ascii="Times New Roman" w:eastAsia="Yu Mincho" w:hAnsi="Times New Roman" w:cs="Times New Roman" w:hint="eastAsia"/>
          <w:i/>
          <w:sz w:val="22"/>
          <w:lang w:eastAsia="ja-JP"/>
        </w:rPr>
        <w:t xml:space="preserve">imulation results </w:t>
      </w:r>
      <w:r w:rsidR="005A2B9F">
        <w:rPr>
          <w:rFonts w:ascii="Times New Roman" w:eastAsia="Yu Mincho" w:hAnsi="Times New Roman" w:cs="Times New Roman"/>
          <w:i/>
          <w:sz w:val="22"/>
          <w:lang w:eastAsia="ja-JP"/>
        </w:rPr>
        <w:t xml:space="preserve">in Table 1 </w:t>
      </w:r>
      <w:r w:rsidR="00F13F09">
        <w:rPr>
          <w:rFonts w:ascii="Times New Roman" w:eastAsia="Yu Mincho" w:hAnsi="Times New Roman" w:cs="Times New Roman" w:hint="eastAsia"/>
          <w:i/>
          <w:sz w:val="22"/>
          <w:lang w:eastAsia="ja-JP"/>
        </w:rPr>
        <w:t xml:space="preserve">into the TR </w:t>
      </w:r>
      <w:r w:rsidR="00F13F09">
        <w:rPr>
          <w:rFonts w:ascii="Times New Roman" w:eastAsia="Yu Mincho" w:hAnsi="Times New Roman" w:cs="Times New Roman"/>
          <w:i/>
          <w:sz w:val="22"/>
          <w:lang w:eastAsia="ja-JP"/>
        </w:rPr>
        <w:t xml:space="preserve">section 8.1 “performance evaluation” </w:t>
      </w:r>
      <w:r w:rsidR="00F13F09">
        <w:rPr>
          <w:rFonts w:ascii="Times New Roman" w:eastAsia="Yu Mincho" w:hAnsi="Times New Roman" w:cs="Times New Roman" w:hint="eastAsia"/>
          <w:i/>
          <w:sz w:val="22"/>
          <w:lang w:eastAsia="ja-JP"/>
        </w:rPr>
        <w:t>as the outcome of the study.</w:t>
      </w:r>
    </w:p>
    <w:p w14:paraId="1B2B3D5B" w14:textId="40AA0634" w:rsidR="00507B00" w:rsidRPr="00862C3A" w:rsidRDefault="00507B00" w:rsidP="00862C3A">
      <w:pPr>
        <w:pStyle w:val="af6"/>
        <w:numPr>
          <w:ilvl w:val="0"/>
          <w:numId w:val="5"/>
        </w:numPr>
        <w:ind w:firstLineChars="0"/>
        <w:rPr>
          <w:rFonts w:ascii="Times New Roman" w:eastAsia="Yu Mincho" w:hAnsi="Times New Roman" w:cs="Times New Roman"/>
          <w:i/>
          <w:sz w:val="22"/>
          <w:lang w:eastAsia="ja-JP"/>
        </w:rPr>
      </w:pPr>
      <w:r w:rsidRPr="00862C3A">
        <w:rPr>
          <w:rFonts w:ascii="Times New Roman" w:eastAsia="Yu Mincho" w:hAnsi="Times New Roman" w:cs="Times New Roman"/>
          <w:i/>
          <w:sz w:val="22"/>
          <w:lang w:eastAsia="ja-JP"/>
        </w:rPr>
        <w:t xml:space="preserve">Conclusion: there is no consensus on the necessity of explicit HARQ-ACK for configured grant PUSCH for this SI. </w:t>
      </w:r>
    </w:p>
    <w:p w14:paraId="02E4E7AC" w14:textId="77777777" w:rsidR="00E55A49" w:rsidRDefault="00E55A49" w:rsidP="00F13F09">
      <w:pPr>
        <w:pStyle w:val="af6"/>
        <w:spacing w:afterLines="50" w:after="156"/>
        <w:ind w:left="840" w:firstLineChars="0" w:firstLine="0"/>
        <w:rPr>
          <w:rFonts w:ascii="Times New Roman" w:eastAsia="Yu Mincho" w:hAnsi="Times New Roman" w:cs="Times New Roman"/>
          <w:b/>
          <w:sz w:val="22"/>
          <w:lang w:eastAsia="ja-JP"/>
        </w:rPr>
      </w:pPr>
    </w:p>
    <w:p w14:paraId="3F928A5E" w14:textId="4F170583" w:rsidR="00F13F09" w:rsidRPr="00862C3A" w:rsidRDefault="00F13F09" w:rsidP="00862C3A">
      <w:pPr>
        <w:pStyle w:val="1"/>
        <w:tabs>
          <w:tab w:val="left" w:pos="0"/>
        </w:tabs>
        <w:autoSpaceDE/>
        <w:autoSpaceDN/>
        <w:spacing w:before="240"/>
        <w:ind w:left="1418"/>
        <w:rPr>
          <w:rFonts w:ascii="Arial" w:eastAsia="等线" w:hAnsi="Arial"/>
          <w:b w:val="0"/>
          <w:kern w:val="28"/>
          <w:sz w:val="18"/>
          <w:szCs w:val="18"/>
          <w:lang w:eastAsia="zh-CN"/>
        </w:rPr>
      </w:pPr>
      <w:r w:rsidRPr="00862C3A">
        <w:rPr>
          <w:rFonts w:ascii="Arial" w:eastAsia="等线" w:hAnsi="Arial"/>
          <w:bCs w:val="0"/>
          <w:kern w:val="28"/>
          <w:sz w:val="18"/>
          <w:szCs w:val="18"/>
          <w:lang w:eastAsia="zh-CN"/>
        </w:rPr>
        <w:t>Table 1</w:t>
      </w:r>
      <w:r w:rsidR="005A2B9F">
        <w:rPr>
          <w:rFonts w:ascii="Arial" w:eastAsia="等线" w:hAnsi="Arial"/>
          <w:bCs w:val="0"/>
          <w:kern w:val="28"/>
          <w:sz w:val="18"/>
          <w:szCs w:val="18"/>
          <w:lang w:eastAsia="zh-CN"/>
        </w:rPr>
        <w:t>-1</w:t>
      </w:r>
      <w:r w:rsidRPr="00862C3A">
        <w:rPr>
          <w:rFonts w:ascii="Arial" w:eastAsia="等线" w:hAnsi="Arial"/>
          <w:bCs w:val="0"/>
          <w:kern w:val="28"/>
          <w:sz w:val="18"/>
          <w:szCs w:val="18"/>
          <w:lang w:eastAsia="zh-CN"/>
        </w:rPr>
        <w:t>: Required SNR for achieving 10-4 or 10-5 miss detection probability</w:t>
      </w:r>
    </w:p>
    <w:p w14:paraId="2F074AEB" w14:textId="65054C9A" w:rsidR="00F13F09" w:rsidRPr="00FC4602" w:rsidRDefault="00F13F09" w:rsidP="00F13F09">
      <w:pPr>
        <w:pStyle w:val="af6"/>
        <w:spacing w:afterLines="50" w:after="156"/>
        <w:ind w:left="840" w:firstLineChars="0" w:firstLine="0"/>
        <w:rPr>
          <w:rFonts w:ascii="Times New Roman" w:eastAsia="Yu Mincho" w:hAnsi="Times New Roman" w:cs="Times New Roman"/>
          <w:b/>
          <w:sz w:val="22"/>
          <w:lang w:eastAsia="ja-JP"/>
        </w:rPr>
      </w:pPr>
    </w:p>
    <w:tbl>
      <w:tblPr>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845"/>
        <w:gridCol w:w="1983"/>
        <w:gridCol w:w="2976"/>
      </w:tblGrid>
      <w:tr w:rsidR="00F13F09" w:rsidRPr="00FC4602" w14:paraId="528E379B" w14:textId="77777777" w:rsidTr="006113A2">
        <w:trPr>
          <w:jc w:val="center"/>
        </w:trPr>
        <w:tc>
          <w:tcPr>
            <w:tcW w:w="862" w:type="pct"/>
            <w:vMerge w:val="restart"/>
            <w:shd w:val="clear" w:color="auto" w:fill="auto"/>
          </w:tcPr>
          <w:p w14:paraId="73D30FE3"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bookmarkStart w:id="5" w:name="_Hlk2200206"/>
          </w:p>
        </w:tc>
        <w:tc>
          <w:tcPr>
            <w:tcW w:w="2328" w:type="pct"/>
            <w:gridSpan w:val="2"/>
            <w:shd w:val="clear" w:color="auto" w:fill="auto"/>
          </w:tcPr>
          <w:p w14:paraId="5E804B6F" w14:textId="1B3A1458"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Required SNR</w:t>
            </w:r>
            <w:r w:rsidR="006113A2">
              <w:rPr>
                <w:rFonts w:ascii="Times New Roman" w:eastAsia="宋体" w:hAnsi="Times New Roman" w:cs="Times New Roman"/>
                <w:b/>
                <w:kern w:val="0"/>
                <w:sz w:val="20"/>
                <w:szCs w:val="20"/>
                <w:lang w:val="en-GB" w:eastAsia="ja-JP"/>
              </w:rPr>
              <w:t xml:space="preserve"> for</w:t>
            </w:r>
          </w:p>
        </w:tc>
        <w:tc>
          <w:tcPr>
            <w:tcW w:w="1810" w:type="pct"/>
            <w:vMerge w:val="restart"/>
            <w:shd w:val="clear" w:color="auto" w:fill="auto"/>
          </w:tcPr>
          <w:p w14:paraId="67E4E0BA" w14:textId="721545C1"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13F09" w:rsidRPr="00FC4602" w14:paraId="427F5186" w14:textId="77777777" w:rsidTr="006113A2">
        <w:trPr>
          <w:jc w:val="center"/>
        </w:trPr>
        <w:tc>
          <w:tcPr>
            <w:tcW w:w="862" w:type="pct"/>
            <w:vMerge/>
            <w:shd w:val="clear" w:color="auto" w:fill="auto"/>
          </w:tcPr>
          <w:p w14:paraId="34F825B4"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1122" w:type="pct"/>
            <w:shd w:val="clear" w:color="auto" w:fill="auto"/>
          </w:tcPr>
          <w:p w14:paraId="2ECB2F8D" w14:textId="1E2B3A1B" w:rsidR="00F13F09" w:rsidRPr="00FC4602" w:rsidRDefault="00F13F09" w:rsidP="00612CB0">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1206" w:type="pct"/>
            <w:shd w:val="clear" w:color="auto" w:fill="auto"/>
          </w:tcPr>
          <w:p w14:paraId="43EC00CD" w14:textId="7B60D1E1" w:rsidR="00F13F09" w:rsidRPr="00FC4602" w:rsidRDefault="00F13F09" w:rsidP="006113A2">
            <w:pPr>
              <w:keepNext/>
              <w:keepLines/>
              <w:widowControl/>
              <w:kinsoku w:val="0"/>
              <w:overflowPunct w:val="0"/>
              <w:autoSpaceDE w:val="0"/>
              <w:autoSpaceDN w:val="0"/>
              <w:adjustRightInd w:val="0"/>
              <w:jc w:val="left"/>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1810" w:type="pct"/>
            <w:vMerge/>
            <w:shd w:val="clear" w:color="auto" w:fill="auto"/>
          </w:tcPr>
          <w:p w14:paraId="24328E06"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13F09" w:rsidRPr="00FC4602" w14:paraId="21D15DE6" w14:textId="77777777" w:rsidTr="006113A2">
        <w:trPr>
          <w:jc w:val="center"/>
        </w:trPr>
        <w:tc>
          <w:tcPr>
            <w:tcW w:w="862" w:type="pct"/>
            <w:shd w:val="clear" w:color="auto" w:fill="auto"/>
          </w:tcPr>
          <w:p w14:paraId="2967574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C8AF65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206" w:type="pct"/>
            <w:shd w:val="clear" w:color="auto" w:fill="auto"/>
          </w:tcPr>
          <w:p w14:paraId="7A1A058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1810" w:type="pct"/>
            <w:shd w:val="clear" w:color="auto" w:fill="auto"/>
          </w:tcPr>
          <w:p w14:paraId="73E5555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4007A9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00F789F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337517D5"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A63CE5C"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202252" w14:textId="4D1CC355" w:rsidR="009B3EC7"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410E62DC" w14:textId="77777777" w:rsidTr="006113A2">
        <w:trPr>
          <w:jc w:val="center"/>
        </w:trPr>
        <w:tc>
          <w:tcPr>
            <w:tcW w:w="862" w:type="pct"/>
            <w:shd w:val="clear" w:color="auto" w:fill="auto"/>
          </w:tcPr>
          <w:p w14:paraId="780C01E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FB2E09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0C5EC9E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2B74CD6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p>
        </w:tc>
        <w:tc>
          <w:tcPr>
            <w:tcW w:w="1810" w:type="pct"/>
            <w:shd w:val="clear" w:color="auto" w:fill="auto"/>
          </w:tcPr>
          <w:p w14:paraId="7992559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7DE9701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7F7F240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4B955D5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DD02B96"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3C2A626A" w14:textId="1624F309"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27B56159" w14:textId="77777777" w:rsidTr="006113A2">
        <w:trPr>
          <w:jc w:val="center"/>
        </w:trPr>
        <w:tc>
          <w:tcPr>
            <w:tcW w:w="862" w:type="pct"/>
            <w:shd w:val="clear" w:color="auto" w:fill="auto"/>
          </w:tcPr>
          <w:p w14:paraId="5FF3706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192C217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1206" w:type="pct"/>
            <w:shd w:val="clear" w:color="auto" w:fill="auto"/>
          </w:tcPr>
          <w:p w14:paraId="4D0DC533" w14:textId="6B471919" w:rsidR="00F13F09" w:rsidRPr="00FC4602" w:rsidRDefault="00CA6044" w:rsidP="00612CB0">
            <w:pPr>
              <w:keepNext/>
              <w:keepLines/>
              <w:widowControl/>
              <w:jc w:val="left"/>
              <w:rPr>
                <w:rFonts w:ascii="Times New Roman" w:eastAsia="宋体" w:hAnsi="Times New Roman" w:cs="Times New Roman"/>
                <w:kern w:val="0"/>
                <w:sz w:val="20"/>
                <w:szCs w:val="20"/>
                <w:lang w:val="en-GB"/>
              </w:rPr>
            </w:pPr>
            <w:r w:rsidRPr="00CA6044">
              <w:rPr>
                <w:rFonts w:ascii="Times New Roman" w:eastAsia="宋体" w:hAnsi="Times New Roman" w:cs="Times New Roman" w:hint="eastAsia"/>
                <w:kern w:val="0"/>
                <w:sz w:val="20"/>
                <w:szCs w:val="20"/>
                <w:lang w:val="en-GB"/>
              </w:rPr>
              <w:t>Error floor</w:t>
            </w:r>
          </w:p>
        </w:tc>
        <w:tc>
          <w:tcPr>
            <w:tcW w:w="1810" w:type="pct"/>
            <w:shd w:val="clear" w:color="auto" w:fill="auto"/>
          </w:tcPr>
          <w:p w14:paraId="3F2820B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017C87D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217512A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2358B98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7CCEB40C"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1DD24BDF" w14:textId="20DE2374"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073824F0" w14:textId="77777777" w:rsidTr="006113A2">
        <w:trPr>
          <w:jc w:val="center"/>
        </w:trPr>
        <w:tc>
          <w:tcPr>
            <w:tcW w:w="862" w:type="pct"/>
            <w:shd w:val="clear" w:color="auto" w:fill="auto"/>
          </w:tcPr>
          <w:p w14:paraId="74645F6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49AD8A63" w14:textId="4A407E9A" w:rsidR="00F13F09" w:rsidRPr="00FC4602" w:rsidRDefault="00CA6044" w:rsidP="00612CB0">
            <w:pPr>
              <w:rPr>
                <w:rFonts w:ascii="Times New Roman" w:eastAsia="宋体" w:hAnsi="Times New Roman" w:cs="Times New Roman"/>
                <w:kern w:val="0"/>
                <w:sz w:val="20"/>
                <w:szCs w:val="20"/>
                <w:lang w:val="en-GB"/>
              </w:rPr>
            </w:pPr>
            <w:r w:rsidRPr="00CA6044">
              <w:rPr>
                <w:rFonts w:ascii="Times New Roman" w:eastAsia="宋体" w:hAnsi="Times New Roman" w:cs="Times New Roman" w:hint="eastAsia"/>
                <w:kern w:val="0"/>
                <w:sz w:val="20"/>
                <w:szCs w:val="20"/>
                <w:lang w:val="en-GB"/>
              </w:rPr>
              <w:t>Error floor</w:t>
            </w:r>
          </w:p>
        </w:tc>
        <w:tc>
          <w:tcPr>
            <w:tcW w:w="1206" w:type="pct"/>
            <w:shd w:val="clear" w:color="auto" w:fill="auto"/>
          </w:tcPr>
          <w:p w14:paraId="21A2D999" w14:textId="3B115508" w:rsidR="00F13F09" w:rsidRPr="00FC4602" w:rsidRDefault="00CA6044" w:rsidP="00612CB0">
            <w:pPr>
              <w:rPr>
                <w:rFonts w:ascii="Times New Roman" w:eastAsia="宋体" w:hAnsi="Times New Roman" w:cs="Times New Roman"/>
                <w:kern w:val="0"/>
                <w:sz w:val="20"/>
                <w:szCs w:val="20"/>
                <w:lang w:val="en-GB"/>
              </w:rPr>
            </w:pPr>
            <w:r w:rsidRPr="00CA6044">
              <w:rPr>
                <w:rFonts w:ascii="Times New Roman" w:eastAsia="宋体" w:hAnsi="Times New Roman" w:cs="Times New Roman" w:hint="eastAsia"/>
                <w:kern w:val="0"/>
                <w:sz w:val="20"/>
                <w:szCs w:val="20"/>
                <w:lang w:val="en-GB"/>
              </w:rPr>
              <w:t>Error floor</w:t>
            </w:r>
          </w:p>
        </w:tc>
        <w:tc>
          <w:tcPr>
            <w:tcW w:w="1810" w:type="pct"/>
            <w:shd w:val="clear" w:color="auto" w:fill="auto"/>
          </w:tcPr>
          <w:p w14:paraId="1E0ED9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3AC5D820"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30110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AF145A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7709B12"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5090CAD" w14:textId="15F9DAEE"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4903EF2E" w14:textId="77777777" w:rsidTr="006113A2">
        <w:trPr>
          <w:jc w:val="center"/>
        </w:trPr>
        <w:tc>
          <w:tcPr>
            <w:tcW w:w="862" w:type="pct"/>
            <w:shd w:val="clear" w:color="auto" w:fill="auto"/>
          </w:tcPr>
          <w:p w14:paraId="0FEDC7B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1122" w:type="pct"/>
            <w:shd w:val="clear" w:color="auto" w:fill="auto"/>
          </w:tcPr>
          <w:p w14:paraId="301421C8" w14:textId="274BD221"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w:t>
            </w:r>
            <w:r w:rsidR="00B005BF">
              <w:rPr>
                <w:rFonts w:ascii="Times New Roman" w:eastAsia="宋体" w:hAnsi="Times New Roman" w:cs="Times New Roman"/>
                <w:kern w:val="0"/>
                <w:sz w:val="20"/>
                <w:szCs w:val="20"/>
                <w:lang w:val="en-GB"/>
              </w:rPr>
              <w:t>.2</w:t>
            </w:r>
            <w:r w:rsidRPr="00FC4602">
              <w:rPr>
                <w:rFonts w:ascii="Times New Roman" w:eastAsia="宋体" w:hAnsi="Times New Roman" w:cs="Times New Roman"/>
                <w:kern w:val="0"/>
                <w:sz w:val="20"/>
                <w:szCs w:val="20"/>
                <w:lang w:val="en-GB"/>
              </w:rPr>
              <w:t>dB</w:t>
            </w:r>
          </w:p>
        </w:tc>
        <w:tc>
          <w:tcPr>
            <w:tcW w:w="1206" w:type="pct"/>
            <w:shd w:val="clear" w:color="auto" w:fill="auto"/>
          </w:tcPr>
          <w:p w14:paraId="0F60CF2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1810" w:type="pct"/>
            <w:shd w:val="clear" w:color="auto" w:fill="auto"/>
          </w:tcPr>
          <w:p w14:paraId="2E5BF0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1815998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FB0030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6E71BA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1B033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0AB0EDB2"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356EE61" w14:textId="409B6B47"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1188B0E4" w14:textId="77777777" w:rsidTr="006113A2">
        <w:trPr>
          <w:jc w:val="center"/>
        </w:trPr>
        <w:tc>
          <w:tcPr>
            <w:tcW w:w="862" w:type="pct"/>
            <w:shd w:val="clear" w:color="auto" w:fill="auto"/>
          </w:tcPr>
          <w:p w14:paraId="36FB9F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1122" w:type="pct"/>
            <w:shd w:val="clear" w:color="auto" w:fill="auto"/>
          </w:tcPr>
          <w:p w14:paraId="6E2DC7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6D4484CE" w14:textId="78FCE32F" w:rsidR="00F13F09" w:rsidRPr="00FC4602" w:rsidRDefault="00CA6044" w:rsidP="00612CB0">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N/A</w:t>
            </w:r>
          </w:p>
        </w:tc>
        <w:tc>
          <w:tcPr>
            <w:tcW w:w="1810" w:type="pct"/>
            <w:shd w:val="clear" w:color="auto" w:fill="auto"/>
          </w:tcPr>
          <w:p w14:paraId="682A32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5E4065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D389D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595B3E2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6CBB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3D4FB85E"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125993D3" w14:textId="3660C3CB"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167C19DA" w14:textId="77777777" w:rsidTr="006113A2">
        <w:trPr>
          <w:jc w:val="center"/>
        </w:trPr>
        <w:tc>
          <w:tcPr>
            <w:tcW w:w="862" w:type="pct"/>
            <w:shd w:val="clear" w:color="auto" w:fill="auto"/>
          </w:tcPr>
          <w:p w14:paraId="43F6C6E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6D38C4C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35E32AF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1206" w:type="pct"/>
            <w:shd w:val="clear" w:color="auto" w:fill="auto"/>
          </w:tcPr>
          <w:p w14:paraId="66F32F3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1A66949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1810" w:type="pct"/>
            <w:shd w:val="clear" w:color="auto" w:fill="auto"/>
          </w:tcPr>
          <w:p w14:paraId="420AFB2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A51FB4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622CE0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45E1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02D331A5"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3D827D0" w14:textId="7B24402F"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7040C985" w14:textId="77777777" w:rsidTr="006113A2">
        <w:trPr>
          <w:jc w:val="center"/>
        </w:trPr>
        <w:tc>
          <w:tcPr>
            <w:tcW w:w="862" w:type="pct"/>
            <w:shd w:val="clear" w:color="auto" w:fill="auto"/>
          </w:tcPr>
          <w:p w14:paraId="31F8780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242117A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2495589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1206" w:type="pct"/>
            <w:shd w:val="clear" w:color="auto" w:fill="auto"/>
          </w:tcPr>
          <w:p w14:paraId="107409B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EA5BD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1810" w:type="pct"/>
            <w:shd w:val="clear" w:color="auto" w:fill="auto"/>
          </w:tcPr>
          <w:p w14:paraId="0290EC0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CBCB40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5302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11A615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1C6A5A79"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B94384E" w14:textId="371D8F9A"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2D5166FC" w14:textId="77777777" w:rsidTr="006113A2">
        <w:trPr>
          <w:jc w:val="center"/>
        </w:trPr>
        <w:tc>
          <w:tcPr>
            <w:tcW w:w="862" w:type="pct"/>
            <w:shd w:val="clear" w:color="auto" w:fill="auto"/>
          </w:tcPr>
          <w:p w14:paraId="007FF492" w14:textId="42118BD8"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47D64541" w14:textId="362EB9B5"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t>
            </w:r>
            <w:r>
              <w:rPr>
                <w:rFonts w:ascii="Times New Roman" w:eastAsia="宋体" w:hAnsi="Times New Roman" w:cs="Times New Roman" w:hint="eastAsia"/>
                <w:kern w:val="0"/>
                <w:sz w:val="20"/>
                <w:szCs w:val="20"/>
                <w:lang w:val="en-GB"/>
              </w:rPr>
              <w:t>5.3</w:t>
            </w:r>
            <w:r w:rsidRPr="00FC4602">
              <w:rPr>
                <w:rFonts w:ascii="Times New Roman" w:eastAsia="宋体" w:hAnsi="Times New Roman" w:cs="Times New Roman"/>
                <w:kern w:val="0"/>
                <w:sz w:val="20"/>
                <w:szCs w:val="20"/>
                <w:lang w:val="en-GB"/>
              </w:rPr>
              <w:t>dB</w:t>
            </w:r>
          </w:p>
        </w:tc>
        <w:tc>
          <w:tcPr>
            <w:tcW w:w="1206" w:type="pct"/>
            <w:shd w:val="clear" w:color="auto" w:fill="auto"/>
          </w:tcPr>
          <w:p w14:paraId="022B9BA5" w14:textId="6948619C"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N/A</w:t>
            </w:r>
          </w:p>
        </w:tc>
        <w:tc>
          <w:tcPr>
            <w:tcW w:w="1810" w:type="pct"/>
            <w:shd w:val="clear" w:color="auto" w:fill="auto"/>
          </w:tcPr>
          <w:p w14:paraId="179DDAE5"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DE352EB"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34F0BF0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2DDA8EB"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1FE8C18" w14:textId="5CA60162"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hint="eastAsia"/>
                <w:sz w:val="20"/>
                <w:szCs w:val="20"/>
                <w:lang w:val="en-GB"/>
              </w:rPr>
              <w:t>1</w:t>
            </w:r>
            <w:r w:rsidRPr="00DD7AD4">
              <w:rPr>
                <w:rFonts w:ascii="Times New Roman" w:hAnsi="Times New Roman" w:cs="Times New Roman"/>
                <w:sz w:val="20"/>
                <w:szCs w:val="20"/>
                <w:lang w:val="en-GB"/>
              </w:rPr>
              <w:t>T4R</w:t>
            </w:r>
          </w:p>
        </w:tc>
      </w:tr>
      <w:tr w:rsidR="006351A5" w:rsidRPr="00FC4602" w14:paraId="6D2BA86F" w14:textId="77777777" w:rsidTr="006113A2">
        <w:trPr>
          <w:jc w:val="center"/>
        </w:trPr>
        <w:tc>
          <w:tcPr>
            <w:tcW w:w="862" w:type="pct"/>
            <w:shd w:val="clear" w:color="auto" w:fill="auto"/>
          </w:tcPr>
          <w:p w14:paraId="26E8AB76" w14:textId="47275478"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4706A682" w14:textId="4AE04AE5" w:rsidR="006351A5" w:rsidRPr="00FC4602" w:rsidRDefault="006351A5" w:rsidP="006351A5">
            <w:pPr>
              <w:rPr>
                <w:rFonts w:ascii="Times New Roman" w:eastAsia="宋体" w:hAnsi="Times New Roman" w:cs="Times New Roman"/>
                <w:kern w:val="0"/>
                <w:sz w:val="20"/>
                <w:szCs w:val="20"/>
                <w:lang w:val="en-GB"/>
              </w:rPr>
            </w:pPr>
            <w:r>
              <w:rPr>
                <w:rFonts w:ascii="Times New Roman" w:eastAsia="等线" w:hAnsi="Times New Roman" w:cs="Times New Roman" w:hint="eastAsia"/>
                <w:sz w:val="20"/>
                <w:szCs w:val="20"/>
              </w:rPr>
              <w:t>-3.2dB</w:t>
            </w:r>
          </w:p>
        </w:tc>
        <w:tc>
          <w:tcPr>
            <w:tcW w:w="1206" w:type="pct"/>
            <w:shd w:val="clear" w:color="auto" w:fill="auto"/>
          </w:tcPr>
          <w:p w14:paraId="652E9E7E" w14:textId="19A6221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78FE76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6ADAD0B"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1FD4492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2E081672"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0086586" w14:textId="0751D7C1"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1T4R</w:t>
            </w:r>
          </w:p>
        </w:tc>
      </w:tr>
      <w:tr w:rsidR="006351A5" w:rsidRPr="00FC4602" w14:paraId="6395AF96" w14:textId="77777777" w:rsidTr="006113A2">
        <w:trPr>
          <w:jc w:val="center"/>
        </w:trPr>
        <w:tc>
          <w:tcPr>
            <w:tcW w:w="862" w:type="pct"/>
            <w:shd w:val="clear" w:color="auto" w:fill="auto"/>
          </w:tcPr>
          <w:p w14:paraId="2CE529B3" w14:textId="1576793E"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1122" w:type="pct"/>
            <w:shd w:val="clear" w:color="auto" w:fill="auto"/>
          </w:tcPr>
          <w:p w14:paraId="6E7D8A12" w14:textId="7D15EB6E" w:rsidR="006351A5" w:rsidRPr="00FC4602" w:rsidRDefault="006351A5" w:rsidP="006351A5">
            <w:pPr>
              <w:rPr>
                <w:rFonts w:ascii="Times New Roman" w:eastAsia="宋体" w:hAnsi="Times New Roman" w:cs="Times New Roman"/>
                <w:kern w:val="0"/>
                <w:sz w:val="20"/>
                <w:szCs w:val="20"/>
                <w:lang w:val="en-GB"/>
              </w:rPr>
            </w:pPr>
            <w:r>
              <w:rPr>
                <w:rFonts w:ascii="Times New Roman" w:eastAsia="等线" w:hAnsi="Times New Roman" w:cs="Times New Roman" w:hint="eastAsia"/>
                <w:sz w:val="20"/>
                <w:szCs w:val="20"/>
              </w:rPr>
              <w:t>-1.3dB</w:t>
            </w:r>
          </w:p>
        </w:tc>
        <w:tc>
          <w:tcPr>
            <w:tcW w:w="1206" w:type="pct"/>
            <w:shd w:val="clear" w:color="auto" w:fill="auto"/>
          </w:tcPr>
          <w:p w14:paraId="6126D0C5" w14:textId="4CF5C5BC"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9CEAD6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8DF1B4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226BBA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02FAB4DE"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923F5B3" w14:textId="66F95408"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hint="eastAsia"/>
                <w:sz w:val="20"/>
                <w:szCs w:val="20"/>
                <w:lang w:val="en-GB"/>
              </w:rPr>
              <w:t>1</w:t>
            </w:r>
            <w:r w:rsidRPr="00DD7AD4">
              <w:rPr>
                <w:rFonts w:ascii="Times New Roman" w:hAnsi="Times New Roman" w:cs="Times New Roman"/>
                <w:sz w:val="20"/>
                <w:szCs w:val="20"/>
                <w:lang w:val="en-GB"/>
              </w:rPr>
              <w:t>T4R</w:t>
            </w:r>
          </w:p>
        </w:tc>
      </w:tr>
      <w:tr w:rsidR="006351A5" w:rsidRPr="00FC4602" w14:paraId="5D02DF4E" w14:textId="77777777" w:rsidTr="006113A2">
        <w:trPr>
          <w:jc w:val="center"/>
        </w:trPr>
        <w:tc>
          <w:tcPr>
            <w:tcW w:w="862" w:type="pct"/>
            <w:shd w:val="clear" w:color="auto" w:fill="auto"/>
          </w:tcPr>
          <w:p w14:paraId="2C8BC222" w14:textId="461DE23A"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lastRenderedPageBreak/>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8A36D9E" w14:textId="6084682B"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-13.9dB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00B10305" w14:textId="704538EC"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-13dB</w:t>
            </w:r>
          </w:p>
        </w:tc>
        <w:tc>
          <w:tcPr>
            <w:tcW w:w="1810" w:type="pct"/>
            <w:shd w:val="clear" w:color="auto" w:fill="auto"/>
          </w:tcPr>
          <w:p w14:paraId="316433F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6C2A7C7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4F5FD7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5C0940B4"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A041301"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3959F07F"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1532017" w14:textId="4A6BF787"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67CB215F" w14:textId="77777777" w:rsidTr="006113A2">
        <w:trPr>
          <w:jc w:val="center"/>
        </w:trPr>
        <w:tc>
          <w:tcPr>
            <w:tcW w:w="862" w:type="pct"/>
            <w:shd w:val="clear" w:color="auto" w:fill="auto"/>
          </w:tcPr>
          <w:p w14:paraId="523DA214" w14:textId="4A6238C2"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17FC4F1" w14:textId="6641988B"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-12.4dB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B305B4" w14:textId="062851D7" w:rsidR="006351A5" w:rsidRPr="00DD7AD4"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N/A</w:t>
            </w:r>
          </w:p>
        </w:tc>
        <w:tc>
          <w:tcPr>
            <w:tcW w:w="1810" w:type="pct"/>
            <w:shd w:val="clear" w:color="auto" w:fill="auto"/>
          </w:tcPr>
          <w:p w14:paraId="54BC5B0F" w14:textId="77777777" w:rsidR="006351A5" w:rsidRPr="00DD7AD4" w:rsidRDefault="006351A5" w:rsidP="006351A5">
            <w:pPr>
              <w:keepNext/>
              <w:rPr>
                <w:rFonts w:ascii="Times New Roman" w:eastAsia="宋体"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8FE2404"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8B897EE"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4CA93D3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139DF97E"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2E79051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B91EA02" w14:textId="73C4B3D8"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60D95F62" w14:textId="77777777" w:rsidTr="006113A2">
        <w:trPr>
          <w:jc w:val="center"/>
        </w:trPr>
        <w:tc>
          <w:tcPr>
            <w:tcW w:w="862" w:type="pct"/>
            <w:shd w:val="clear" w:color="auto" w:fill="auto"/>
          </w:tcPr>
          <w:p w14:paraId="76CC20C3" w14:textId="5DBAD0DC"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1011BE39" w14:textId="7AE169B5"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13BB3B0B" w14:textId="28CE28F7"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-9dB</w:t>
            </w:r>
          </w:p>
        </w:tc>
        <w:tc>
          <w:tcPr>
            <w:tcW w:w="1810" w:type="pct"/>
            <w:shd w:val="clear" w:color="auto" w:fill="auto"/>
          </w:tcPr>
          <w:p w14:paraId="73D0391F"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162C41AA"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ADFE3B6"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3A2F8580"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4C2144CF"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335993B7"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16CAA98" w14:textId="0E849725"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5167D180" w14:textId="77777777" w:rsidTr="006113A2">
        <w:trPr>
          <w:jc w:val="center"/>
        </w:trPr>
        <w:tc>
          <w:tcPr>
            <w:tcW w:w="862" w:type="pct"/>
            <w:shd w:val="clear" w:color="auto" w:fill="auto"/>
          </w:tcPr>
          <w:p w14:paraId="0E2D2E76" w14:textId="18B9BCA0"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65C2201" w14:textId="35A8C76C"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79188F5" w14:textId="77366788"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-7dB</w:t>
            </w:r>
          </w:p>
        </w:tc>
        <w:tc>
          <w:tcPr>
            <w:tcW w:w="1810" w:type="pct"/>
            <w:shd w:val="clear" w:color="auto" w:fill="auto"/>
          </w:tcPr>
          <w:p w14:paraId="05D140D7"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47B13911"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E72D8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63CA3A2E"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026E21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4EBC24A2"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0C50543" w14:textId="22D62F00"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022226A9" w14:textId="77777777" w:rsidTr="006113A2">
        <w:trPr>
          <w:jc w:val="center"/>
        </w:trPr>
        <w:tc>
          <w:tcPr>
            <w:tcW w:w="862" w:type="pct"/>
            <w:shd w:val="clear" w:color="auto" w:fill="auto"/>
          </w:tcPr>
          <w:p w14:paraId="16DD0693" w14:textId="5D122928"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3851FE88" w14:textId="4F489A28"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 dB w 1DMRS;</w:t>
            </w:r>
            <w:r w:rsidRPr="00DD7AD4">
              <w:rPr>
                <w:rFonts w:ascii="Times New Roman" w:hAnsi="Times New Roman" w:cs="Times New Roman"/>
                <w:sz w:val="20"/>
                <w:szCs w:val="20"/>
                <w:lang w:val="en-GB"/>
              </w:rPr>
              <w:br/>
              <w:t>-7.9dB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7F59F1CA" w14:textId="77777777" w:rsidR="006351A5" w:rsidRPr="00DD7AD4" w:rsidRDefault="006351A5" w:rsidP="006351A5">
            <w:pPr>
              <w:rPr>
                <w:rFonts w:ascii="Times New Roman" w:hAnsi="Times New Roman" w:cs="Times New Roman"/>
                <w:sz w:val="20"/>
                <w:szCs w:val="20"/>
                <w:lang w:val="en-GB"/>
              </w:rPr>
            </w:pPr>
            <w:r w:rsidRPr="00DD7AD4">
              <w:rPr>
                <w:rFonts w:ascii="Times New Roman" w:hAnsi="Times New Roman" w:cs="Times New Roman"/>
                <w:sz w:val="20"/>
                <w:szCs w:val="20"/>
                <w:lang w:val="en-GB"/>
              </w:rPr>
              <w:t>-5.2dB w 1DMRS;</w:t>
            </w:r>
          </w:p>
          <w:p w14:paraId="3C9E8C09" w14:textId="389DC8C5"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-6.8dB w 2DMRS</w:t>
            </w:r>
          </w:p>
        </w:tc>
        <w:tc>
          <w:tcPr>
            <w:tcW w:w="1810" w:type="pct"/>
            <w:shd w:val="clear" w:color="auto" w:fill="auto"/>
          </w:tcPr>
          <w:p w14:paraId="6C1972F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275C7DF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2595FE6"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59C0B4FF"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50EC8E8D"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1E2590FD"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0EF257E2" w14:textId="2238049E"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7E8C5E12" w14:textId="77777777" w:rsidTr="006113A2">
        <w:trPr>
          <w:jc w:val="center"/>
        </w:trPr>
        <w:tc>
          <w:tcPr>
            <w:tcW w:w="862" w:type="pct"/>
            <w:shd w:val="clear" w:color="auto" w:fill="auto"/>
          </w:tcPr>
          <w:p w14:paraId="7331E5A7" w14:textId="132140B7"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C4423B7" w14:textId="3D24BDE9"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-3.6dB w 1DMRS;</w:t>
            </w:r>
            <w:r w:rsidRPr="00DD7AD4">
              <w:rPr>
                <w:rFonts w:ascii="Times New Roman" w:hAnsi="Times New Roman" w:cs="Times New Roman"/>
                <w:sz w:val="20"/>
                <w:szCs w:val="20"/>
                <w:lang w:val="en-GB"/>
              </w:rPr>
              <w:br/>
              <w:t>-5.4dB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1B118D" w14:textId="37BC36AB"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-2dB w 1DMRS;</w:t>
            </w:r>
            <w:r w:rsidRPr="00DD7AD4">
              <w:rPr>
                <w:rFonts w:ascii="Times New Roman" w:hAnsi="Times New Roman" w:cs="Times New Roman"/>
                <w:sz w:val="20"/>
                <w:szCs w:val="20"/>
                <w:lang w:val="en-GB"/>
              </w:rPr>
              <w:br/>
              <w:t>-3.8dB w 2DMRS</w:t>
            </w:r>
          </w:p>
        </w:tc>
        <w:tc>
          <w:tcPr>
            <w:tcW w:w="1810" w:type="pct"/>
            <w:shd w:val="clear" w:color="auto" w:fill="auto"/>
          </w:tcPr>
          <w:p w14:paraId="2BB82D3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3AB78C3"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44AC40"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0991042C"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1B59B546"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5B8BF520"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533DA268" w14:textId="2347BD65"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0CC5B6BD" w14:textId="77777777" w:rsidTr="006113A2">
        <w:trPr>
          <w:jc w:val="center"/>
        </w:trPr>
        <w:tc>
          <w:tcPr>
            <w:tcW w:w="862" w:type="pct"/>
            <w:shd w:val="clear" w:color="auto" w:fill="auto"/>
          </w:tcPr>
          <w:p w14:paraId="6A01E720" w14:textId="44EFADDA"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lastRenderedPageBreak/>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60CA9F0" w14:textId="606E85C3"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-5 dB w 1DMRS;</w:t>
            </w:r>
            <w:r w:rsidRPr="00DD7AD4">
              <w:rPr>
                <w:rFonts w:ascii="Times New Roman" w:hAnsi="Times New Roman" w:cs="Times New Roman"/>
                <w:sz w:val="20"/>
                <w:szCs w:val="20"/>
                <w:lang w:val="en-GB"/>
              </w:rPr>
              <w:br/>
              <w:t>-7.3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0EE04AEF" w14:textId="43B3A921"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-3.5dB w 1DMRS;</w:t>
            </w:r>
            <w:r w:rsidRPr="00DD7AD4">
              <w:rPr>
                <w:rFonts w:ascii="Times New Roman" w:hAnsi="Times New Roman" w:cs="Times New Roman"/>
                <w:sz w:val="20"/>
                <w:szCs w:val="20"/>
                <w:lang w:val="en-GB"/>
              </w:rPr>
              <w:br/>
              <w:t>-6.3dB w 2DMRS</w:t>
            </w:r>
          </w:p>
        </w:tc>
        <w:tc>
          <w:tcPr>
            <w:tcW w:w="1810" w:type="pct"/>
            <w:shd w:val="clear" w:color="auto" w:fill="auto"/>
          </w:tcPr>
          <w:p w14:paraId="79F88B66"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0.001, </w:t>
            </w:r>
          </w:p>
          <w:p w14:paraId="4F08AE42"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1B11EA87"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195EFAA3"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6BC1FE87"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0C4E6D8B"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550186C" w14:textId="37CD2192"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72E48BF2" w14:textId="77777777" w:rsidTr="006113A2">
        <w:trPr>
          <w:jc w:val="center"/>
        </w:trPr>
        <w:tc>
          <w:tcPr>
            <w:tcW w:w="862" w:type="pct"/>
            <w:shd w:val="clear" w:color="auto" w:fill="auto"/>
          </w:tcPr>
          <w:p w14:paraId="1800196D" w14:textId="00359482"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6DC16E1" w14:textId="5FB723EF" w:rsidR="006351A5" w:rsidRPr="00DD7AD4" w:rsidRDefault="006351A5" w:rsidP="006351A5">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-2.6 dB w 1DMRS;</w:t>
            </w:r>
            <w:r w:rsidRPr="00DD7AD4">
              <w:rPr>
                <w:rFonts w:ascii="Times New Roman" w:hAnsi="Times New Roman" w:cs="Times New Roman"/>
                <w:sz w:val="20"/>
                <w:szCs w:val="20"/>
                <w:lang w:val="en-GB"/>
              </w:rPr>
              <w:br/>
              <w:t>-4.6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4669CFD" w14:textId="31D078F8" w:rsidR="006351A5" w:rsidRPr="00DD7AD4" w:rsidRDefault="006351A5" w:rsidP="006351A5">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-0.7dB w 1DMRS;</w:t>
            </w:r>
            <w:r w:rsidRPr="00DD7AD4">
              <w:rPr>
                <w:rFonts w:ascii="Times New Roman" w:hAnsi="Times New Roman" w:cs="Times New Roman"/>
                <w:sz w:val="20"/>
                <w:szCs w:val="20"/>
                <w:lang w:val="en-GB"/>
              </w:rPr>
              <w:br/>
              <w:t>-2.4dB w 2DMRS</w:t>
            </w:r>
          </w:p>
        </w:tc>
        <w:tc>
          <w:tcPr>
            <w:tcW w:w="1810" w:type="pct"/>
            <w:shd w:val="clear" w:color="auto" w:fill="auto"/>
          </w:tcPr>
          <w:p w14:paraId="7392EE55"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66CE30E8"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0F372234"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5127EA46"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035360EA"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30B9B08C" w14:textId="77777777" w:rsidR="006351A5" w:rsidRPr="00DD7AD4" w:rsidRDefault="006351A5" w:rsidP="006351A5">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1B975AE" w14:textId="5EB6C5E6" w:rsidR="006351A5" w:rsidRPr="00DD7AD4" w:rsidRDefault="006351A5" w:rsidP="006351A5">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6351A5" w:rsidRPr="00FC4602" w14:paraId="108F3FA5" w14:textId="77777777" w:rsidTr="006113A2">
        <w:trPr>
          <w:jc w:val="center"/>
        </w:trPr>
        <w:tc>
          <w:tcPr>
            <w:tcW w:w="862" w:type="pct"/>
            <w:shd w:val="clear" w:color="auto" w:fill="auto"/>
          </w:tcPr>
          <w:p w14:paraId="44D9A6F2"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CE65845"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D53E69"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1810" w:type="pct"/>
            <w:shd w:val="clear" w:color="auto" w:fill="auto"/>
          </w:tcPr>
          <w:p w14:paraId="22BA1F7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956C48B"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0BEE2EF"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614CDE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2B0FAC"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143C589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A0518A4" w14:textId="6F5B1B4E"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01C8B784" w14:textId="77777777" w:rsidTr="006113A2">
        <w:trPr>
          <w:jc w:val="center"/>
        </w:trPr>
        <w:tc>
          <w:tcPr>
            <w:tcW w:w="862" w:type="pct"/>
            <w:shd w:val="clear" w:color="auto" w:fill="auto"/>
          </w:tcPr>
          <w:p w14:paraId="62895E47"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AF2B29E"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BB35A8"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132A55C2"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A28AF45"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5D8C1F5"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95B05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499E4DF"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46E5A57"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EE29DC" w14:textId="06B3CAEC"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0DC76610" w14:textId="77777777" w:rsidTr="006113A2">
        <w:trPr>
          <w:jc w:val="center"/>
        </w:trPr>
        <w:tc>
          <w:tcPr>
            <w:tcW w:w="862" w:type="pct"/>
            <w:shd w:val="clear" w:color="auto" w:fill="auto"/>
          </w:tcPr>
          <w:p w14:paraId="0C34E73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vAlign w:val="center"/>
          </w:tcPr>
          <w:p w14:paraId="649725E3"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vAlign w:val="center"/>
          </w:tcPr>
          <w:p w14:paraId="15955E6F"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0DCA0F5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BBBA6EC"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8FF5A32"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33D4F4"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A7D759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70755CB"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A154A12" w14:textId="4F73283C"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00D5FC1A" w14:textId="77777777" w:rsidTr="006113A2">
        <w:trPr>
          <w:jc w:val="center"/>
        </w:trPr>
        <w:tc>
          <w:tcPr>
            <w:tcW w:w="862" w:type="pct"/>
            <w:shd w:val="clear" w:color="auto" w:fill="auto"/>
          </w:tcPr>
          <w:p w14:paraId="35A33F44"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2BEEA2B"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012A64FE"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27110EE"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56A35E31" w14:textId="77777777" w:rsidR="006351A5" w:rsidRPr="00FC4602" w:rsidRDefault="006351A5" w:rsidP="006351A5">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1810" w:type="pct"/>
            <w:shd w:val="clear" w:color="auto" w:fill="auto"/>
          </w:tcPr>
          <w:p w14:paraId="541FAD24"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E42184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28AAC36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A16E4D7"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1B55DC35"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6CB1B03D"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7ED9766" w14:textId="77C310FD"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12EB8CF1" w14:textId="77777777" w:rsidTr="006113A2">
        <w:trPr>
          <w:jc w:val="center"/>
        </w:trPr>
        <w:tc>
          <w:tcPr>
            <w:tcW w:w="862" w:type="pct"/>
            <w:shd w:val="clear" w:color="auto" w:fill="auto"/>
          </w:tcPr>
          <w:p w14:paraId="2C350EF8" w14:textId="53819004"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A8C094E" w14:textId="18670B48"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-0.9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94D9FB5" w14:textId="5F732DD5"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0.9 dB</w:t>
            </w:r>
          </w:p>
        </w:tc>
        <w:tc>
          <w:tcPr>
            <w:tcW w:w="1810" w:type="pct"/>
            <w:shd w:val="clear" w:color="auto" w:fill="auto"/>
          </w:tcPr>
          <w:p w14:paraId="3065AC2B"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478AAA6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2DB77DB8"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16</w:t>
            </w:r>
          </w:p>
          <w:p w14:paraId="735EC8F1"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164FC23C"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28E7184A"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0C14BEE2" w14:textId="449B8E46"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3610C959" w14:textId="77777777" w:rsidTr="006113A2">
        <w:trPr>
          <w:jc w:val="center"/>
        </w:trPr>
        <w:tc>
          <w:tcPr>
            <w:tcW w:w="862" w:type="pct"/>
            <w:shd w:val="clear" w:color="auto" w:fill="auto"/>
          </w:tcPr>
          <w:p w14:paraId="718AB84D" w14:textId="074B26D8"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1CD53C0" w14:textId="39D77C14"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-4.2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D12D306" w14:textId="4E2135DA"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-2.2 dB</w:t>
            </w:r>
          </w:p>
        </w:tc>
        <w:tc>
          <w:tcPr>
            <w:tcW w:w="1810" w:type="pct"/>
            <w:shd w:val="clear" w:color="auto" w:fill="auto"/>
          </w:tcPr>
          <w:p w14:paraId="242CF192"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6B3C42C8"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01DADD35"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32</w:t>
            </w:r>
          </w:p>
          <w:p w14:paraId="4464F91E"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70B5DCF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F8B97BA"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479B90DA" w14:textId="794877A2"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023DB39C" w14:textId="77777777" w:rsidTr="006113A2">
        <w:trPr>
          <w:jc w:val="center"/>
        </w:trPr>
        <w:tc>
          <w:tcPr>
            <w:tcW w:w="862" w:type="pct"/>
            <w:shd w:val="clear" w:color="auto" w:fill="auto"/>
          </w:tcPr>
          <w:p w14:paraId="3D09201E" w14:textId="5D317DE3"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221EF00" w14:textId="68318D44"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-6.9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0ADA8D26" w14:textId="7627EFB7"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-5.2 dB</w:t>
            </w:r>
          </w:p>
        </w:tc>
        <w:tc>
          <w:tcPr>
            <w:tcW w:w="1810" w:type="pct"/>
            <w:shd w:val="clear" w:color="auto" w:fill="auto"/>
          </w:tcPr>
          <w:p w14:paraId="099DBA7B"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0307BE81"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5B2408B8"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64</w:t>
            </w:r>
          </w:p>
          <w:p w14:paraId="106F5AFB"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1B021B6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31AC274"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390B5160" w14:textId="34A29B9B"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63CD788F" w14:textId="77777777" w:rsidTr="006113A2">
        <w:trPr>
          <w:jc w:val="center"/>
        </w:trPr>
        <w:tc>
          <w:tcPr>
            <w:tcW w:w="862" w:type="pct"/>
            <w:shd w:val="clear" w:color="auto" w:fill="auto"/>
          </w:tcPr>
          <w:p w14:paraId="14201216" w14:textId="4CF5B3D0"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D628221" w14:textId="63E28654"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-1.7dB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726F5F2" w14:textId="5E3A154C"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0dB</w:t>
            </w:r>
          </w:p>
        </w:tc>
        <w:tc>
          <w:tcPr>
            <w:tcW w:w="1810" w:type="pct"/>
            <w:shd w:val="clear" w:color="auto" w:fill="auto"/>
          </w:tcPr>
          <w:p w14:paraId="16D313E6"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3AAF09A4"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68119D0F"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16</w:t>
            </w:r>
          </w:p>
          <w:p w14:paraId="06C34968"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0CE3BF0D"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56633B70"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58AC4485" w14:textId="37EC126D"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6EA767A6" w14:textId="77777777" w:rsidTr="006113A2">
        <w:trPr>
          <w:jc w:val="center"/>
        </w:trPr>
        <w:tc>
          <w:tcPr>
            <w:tcW w:w="862" w:type="pct"/>
            <w:shd w:val="clear" w:color="auto" w:fill="auto"/>
          </w:tcPr>
          <w:p w14:paraId="5C96E269" w14:textId="0AA639BB"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378B588" w14:textId="217F521A"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-4.1dB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8D8DEA5" w14:textId="62D8576E"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-2.8</w:t>
            </w:r>
          </w:p>
        </w:tc>
        <w:tc>
          <w:tcPr>
            <w:tcW w:w="1810" w:type="pct"/>
            <w:shd w:val="clear" w:color="auto" w:fill="auto"/>
          </w:tcPr>
          <w:p w14:paraId="0CDC1666"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7253F5A8"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1A042D7D"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32</w:t>
            </w:r>
          </w:p>
          <w:p w14:paraId="2D51C6D7"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3545E2F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6924F18E"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2EE6FDE8" w14:textId="4953CDBF"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4D06F27C" w14:textId="77777777" w:rsidTr="006113A2">
        <w:trPr>
          <w:jc w:val="center"/>
        </w:trPr>
        <w:tc>
          <w:tcPr>
            <w:tcW w:w="862" w:type="pct"/>
            <w:shd w:val="clear" w:color="auto" w:fill="auto"/>
          </w:tcPr>
          <w:p w14:paraId="27403841" w14:textId="60990CDB"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5BACD48" w14:textId="0D047B41" w:rsidR="006351A5" w:rsidRPr="00FC4602" w:rsidRDefault="006351A5" w:rsidP="006351A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-6.6dB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A6241C9" w14:textId="14F77105" w:rsidR="006351A5" w:rsidRPr="00FC4602" w:rsidRDefault="006351A5" w:rsidP="006351A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-5.5</w:t>
            </w:r>
          </w:p>
        </w:tc>
        <w:tc>
          <w:tcPr>
            <w:tcW w:w="1810" w:type="pct"/>
            <w:shd w:val="clear" w:color="auto" w:fill="auto"/>
          </w:tcPr>
          <w:p w14:paraId="62E6C1BA"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49A2D79C"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073649C0"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64</w:t>
            </w:r>
          </w:p>
          <w:p w14:paraId="48B80891"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572D76E5"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39ADFC2"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2E09E79B" w14:textId="6786C07C"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6351A5" w:rsidRPr="00FC4602" w14:paraId="7AD4EC00" w14:textId="77777777" w:rsidTr="006113A2">
        <w:trPr>
          <w:jc w:val="center"/>
        </w:trPr>
        <w:tc>
          <w:tcPr>
            <w:tcW w:w="862" w:type="pct"/>
            <w:shd w:val="clear" w:color="auto" w:fill="auto"/>
          </w:tcPr>
          <w:p w14:paraId="1E915C5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9900830"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3596F513"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1810" w:type="pct"/>
            <w:shd w:val="clear" w:color="auto" w:fill="auto"/>
          </w:tcPr>
          <w:p w14:paraId="76DBF8E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FE98D63"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DE2016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125BCE2B"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6700F8B2"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5F9076DA"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B51C3E5" w14:textId="592856C0"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6351A5" w:rsidRPr="00FC4602" w14:paraId="7436D3ED" w14:textId="77777777" w:rsidTr="006113A2">
        <w:trPr>
          <w:jc w:val="center"/>
        </w:trPr>
        <w:tc>
          <w:tcPr>
            <w:tcW w:w="862" w:type="pct"/>
            <w:shd w:val="clear" w:color="auto" w:fill="auto"/>
          </w:tcPr>
          <w:p w14:paraId="556EA49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0AD714E"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1206" w:type="pct"/>
            <w:tcBorders>
              <w:top w:val="nil"/>
              <w:left w:val="nil"/>
              <w:bottom w:val="single" w:sz="4" w:space="0" w:color="auto"/>
              <w:right w:val="single" w:sz="4" w:space="0" w:color="auto"/>
            </w:tcBorders>
            <w:shd w:val="clear" w:color="auto" w:fill="auto"/>
            <w:vAlign w:val="center"/>
          </w:tcPr>
          <w:p w14:paraId="68E06A24"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810" w:type="pct"/>
            <w:shd w:val="clear" w:color="auto" w:fill="auto"/>
          </w:tcPr>
          <w:p w14:paraId="509A0D9E"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0938AC"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9CFE2E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7403ECF"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6B68050"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D5740E0"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3265533B" w14:textId="4760B88D"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6351A5" w:rsidRPr="00FC4602" w14:paraId="62AD6084" w14:textId="77777777" w:rsidTr="006113A2">
        <w:trPr>
          <w:jc w:val="center"/>
        </w:trPr>
        <w:tc>
          <w:tcPr>
            <w:tcW w:w="862" w:type="pct"/>
            <w:shd w:val="clear" w:color="auto" w:fill="auto"/>
          </w:tcPr>
          <w:p w14:paraId="766D0E9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0D60C2D"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E9DF948"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1810" w:type="pct"/>
            <w:shd w:val="clear" w:color="auto" w:fill="auto"/>
          </w:tcPr>
          <w:p w14:paraId="59DDCE53"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D412EF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8B40B15"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6E19EB6F"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7369F41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3D241677"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2C6E0DD" w14:textId="2C7EB9A9"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6351A5" w:rsidRPr="00FC4602" w14:paraId="731798E9" w14:textId="77777777" w:rsidTr="006113A2">
        <w:trPr>
          <w:jc w:val="center"/>
        </w:trPr>
        <w:tc>
          <w:tcPr>
            <w:tcW w:w="862" w:type="pct"/>
            <w:shd w:val="clear" w:color="auto" w:fill="auto"/>
          </w:tcPr>
          <w:p w14:paraId="305C86D0"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8ACB1C0"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42C0AEF"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810" w:type="pct"/>
            <w:shd w:val="clear" w:color="auto" w:fill="auto"/>
          </w:tcPr>
          <w:p w14:paraId="480EB4AB"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735EF6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B2EB9E7"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7A9ED19E"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9DCA09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3B437A4"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6009CD58" w14:textId="53C74F04"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6351A5" w:rsidRPr="00FC4602" w14:paraId="534DC382" w14:textId="77777777" w:rsidTr="006113A2">
        <w:trPr>
          <w:jc w:val="center"/>
        </w:trPr>
        <w:tc>
          <w:tcPr>
            <w:tcW w:w="862" w:type="pct"/>
            <w:shd w:val="clear" w:color="auto" w:fill="auto"/>
          </w:tcPr>
          <w:p w14:paraId="6B520AB8"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5721A39"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4564CD68"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1810" w:type="pct"/>
            <w:shd w:val="clear" w:color="auto" w:fill="auto"/>
          </w:tcPr>
          <w:p w14:paraId="4BC8939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8D327F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B18208"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FD62913"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5F2924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15E24F24"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4D134EF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2602C509" w14:textId="21F59AC8"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6351A5" w:rsidRPr="00FC4602" w14:paraId="530B0AFE" w14:textId="77777777" w:rsidTr="006113A2">
        <w:trPr>
          <w:jc w:val="center"/>
        </w:trPr>
        <w:tc>
          <w:tcPr>
            <w:tcW w:w="862" w:type="pct"/>
            <w:shd w:val="clear" w:color="auto" w:fill="auto"/>
          </w:tcPr>
          <w:p w14:paraId="695238E0"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25CE3BC"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206" w:type="pct"/>
            <w:tcBorders>
              <w:top w:val="nil"/>
              <w:left w:val="nil"/>
              <w:bottom w:val="single" w:sz="4" w:space="0" w:color="auto"/>
              <w:right w:val="single" w:sz="4" w:space="0" w:color="auto"/>
            </w:tcBorders>
            <w:shd w:val="clear" w:color="auto" w:fill="auto"/>
            <w:vAlign w:val="center"/>
          </w:tcPr>
          <w:p w14:paraId="10996E87"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810" w:type="pct"/>
            <w:shd w:val="clear" w:color="auto" w:fill="auto"/>
          </w:tcPr>
          <w:p w14:paraId="57A7EDBE"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6058805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3F8BA7"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26DD528C"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3B48646"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F8FF4D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04513C3"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20B17610" w14:textId="1513D2A5"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6351A5" w:rsidRPr="00FC4602" w14:paraId="44A27719" w14:textId="77777777" w:rsidTr="006113A2">
        <w:trPr>
          <w:jc w:val="center"/>
        </w:trPr>
        <w:tc>
          <w:tcPr>
            <w:tcW w:w="862" w:type="pct"/>
            <w:shd w:val="clear" w:color="auto" w:fill="auto"/>
          </w:tcPr>
          <w:p w14:paraId="69B1A18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E8F2138"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3FA4560"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1810" w:type="pct"/>
            <w:shd w:val="clear" w:color="auto" w:fill="auto"/>
          </w:tcPr>
          <w:p w14:paraId="1494B71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840F34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EC0CECA"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5CA14D8"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48E66C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60AB97C"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635D8B74"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147AC349" w14:textId="16BBD25C"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6351A5" w:rsidRPr="00FC4602" w14:paraId="30EC12E5" w14:textId="77777777" w:rsidTr="006113A2">
        <w:trPr>
          <w:jc w:val="center"/>
        </w:trPr>
        <w:tc>
          <w:tcPr>
            <w:tcW w:w="862" w:type="pct"/>
            <w:shd w:val="clear" w:color="auto" w:fill="auto"/>
          </w:tcPr>
          <w:p w14:paraId="27BFE109"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728DFC7" w14:textId="77777777" w:rsidR="006351A5" w:rsidRPr="00FC4602" w:rsidRDefault="006351A5" w:rsidP="006351A5">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61D9009" w14:textId="77777777" w:rsidR="006351A5" w:rsidRPr="00FC4602" w:rsidRDefault="006351A5" w:rsidP="006351A5">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1810" w:type="pct"/>
            <w:shd w:val="clear" w:color="auto" w:fill="auto"/>
          </w:tcPr>
          <w:p w14:paraId="7DE43343"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68F951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566D3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7A9A29D"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1D038A1"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C1938EE" w14:textId="77777777"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65BB8D6" w14:textId="77777777" w:rsidR="006351A5" w:rsidRDefault="006351A5" w:rsidP="006351A5">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5EA9BE08" w14:textId="57CEB9C4" w:rsidR="006351A5" w:rsidRPr="00FC4602" w:rsidRDefault="006351A5" w:rsidP="006351A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bookmarkEnd w:id="5"/>
    </w:tbl>
    <w:p w14:paraId="149B0B21" w14:textId="620FBD48" w:rsidR="00F13F09" w:rsidRDefault="00F13F09" w:rsidP="00670AAA">
      <w:pPr>
        <w:pStyle w:val="a9"/>
        <w:spacing w:afterLines="50" w:after="156" w:line="240" w:lineRule="auto"/>
        <w:rPr>
          <w:rFonts w:eastAsiaTheme="minorEastAsia"/>
          <w:sz w:val="22"/>
          <w:szCs w:val="22"/>
          <w:lang w:val="en-US" w:eastAsia="zh-CN"/>
        </w:rPr>
      </w:pPr>
    </w:p>
    <w:p w14:paraId="03524BEF" w14:textId="2DF782E3" w:rsidR="00CA6044" w:rsidRPr="00862C3A" w:rsidRDefault="00CA6044" w:rsidP="00862C3A">
      <w:pPr>
        <w:pStyle w:val="1"/>
        <w:tabs>
          <w:tab w:val="left" w:pos="0"/>
        </w:tabs>
        <w:autoSpaceDE/>
        <w:autoSpaceDN/>
        <w:spacing w:before="240"/>
        <w:ind w:left="1418"/>
        <w:rPr>
          <w:rFonts w:ascii="Arial" w:eastAsia="等线" w:hAnsi="Arial"/>
          <w:kern w:val="28"/>
          <w:sz w:val="18"/>
          <w:szCs w:val="18"/>
        </w:rPr>
      </w:pPr>
      <w:bookmarkStart w:id="6" w:name="_GoBack"/>
      <w:bookmarkEnd w:id="6"/>
      <w:r w:rsidRPr="00862C3A">
        <w:rPr>
          <w:rFonts w:ascii="Arial" w:eastAsia="等线" w:hAnsi="Arial"/>
          <w:bCs w:val="0"/>
          <w:kern w:val="28"/>
          <w:sz w:val="18"/>
          <w:szCs w:val="18"/>
          <w:lang w:eastAsia="zh-CN"/>
        </w:rPr>
        <w:t>Table 1</w:t>
      </w:r>
      <w:r w:rsidR="005A2B9F">
        <w:rPr>
          <w:rFonts w:ascii="Arial" w:eastAsia="等线" w:hAnsi="Arial"/>
          <w:bCs w:val="0"/>
          <w:kern w:val="28"/>
          <w:sz w:val="18"/>
          <w:szCs w:val="18"/>
          <w:lang w:eastAsia="zh-CN"/>
        </w:rPr>
        <w:t>-2</w:t>
      </w:r>
      <w:r w:rsidRPr="00862C3A">
        <w:rPr>
          <w:rFonts w:ascii="Arial" w:eastAsia="等线" w:hAnsi="Arial"/>
          <w:bCs w:val="0"/>
          <w:kern w:val="28"/>
          <w:sz w:val="18"/>
          <w:szCs w:val="18"/>
          <w:lang w:eastAsia="zh-CN"/>
        </w:rPr>
        <w:t>: Required SNR for miss detection probability and PUSCH BLER</w:t>
      </w:r>
    </w:p>
    <w:tbl>
      <w:tblPr>
        <w:tblpPr w:leftFromText="180" w:rightFromText="180" w:vertAnchor="text" w:tblpY="1"/>
        <w:tblOverlap w:val="never"/>
        <w:tblW w:w="5000" w:type="pct"/>
        <w:tblBorders>
          <w:top w:val="none" w:sz="6" w:space="0" w:color="auto"/>
          <w:left w:val="none" w:sz="6" w:space="0" w:color="auto"/>
          <w:bottom w:val="none" w:sz="6" w:space="0" w:color="auto"/>
          <w:right w:val="none" w:sz="6" w:space="0" w:color="auto"/>
          <w:insideH w:val="outset" w:sz="6" w:space="0" w:color="auto"/>
          <w:insideV w:val="outset" w:sz="6" w:space="0" w:color="auto"/>
        </w:tblBorders>
        <w:shd w:val="clear" w:color="auto" w:fill="FFFFFF"/>
        <w:tblCellMar>
          <w:left w:w="0" w:type="dxa"/>
          <w:right w:w="0" w:type="dxa"/>
        </w:tblCellMar>
        <w:tblLook w:val="04A0" w:firstRow="1" w:lastRow="0" w:firstColumn="1" w:lastColumn="0" w:noHBand="0" w:noVBand="1"/>
      </w:tblPr>
      <w:tblGrid>
        <w:gridCol w:w="1041"/>
        <w:gridCol w:w="798"/>
        <w:gridCol w:w="796"/>
        <w:gridCol w:w="722"/>
        <w:gridCol w:w="722"/>
        <w:gridCol w:w="723"/>
        <w:gridCol w:w="723"/>
        <w:gridCol w:w="723"/>
        <w:gridCol w:w="2038"/>
      </w:tblGrid>
      <w:tr w:rsidR="00CA6044" w:rsidRPr="00786830" w14:paraId="4FC200E2" w14:textId="77777777" w:rsidTr="003139EE">
        <w:trPr>
          <w:trHeight w:val="136"/>
        </w:trPr>
        <w:tc>
          <w:tcPr>
            <w:tcW w:w="628" w:type="pct"/>
            <w:vMerge w:val="restart"/>
            <w:tcBorders>
              <w:top w:val="single" w:sz="8" w:space="0" w:color="auto"/>
              <w:left w:val="single" w:sz="8" w:space="0" w:color="auto"/>
              <w:bottom w:val="single" w:sz="8" w:space="0" w:color="auto"/>
              <w:right w:val="single" w:sz="8" w:space="0" w:color="auto"/>
            </w:tcBorders>
            <w:shd w:val="clear" w:color="auto" w:fill="FFFFFF"/>
            <w:tcMar>
              <w:left w:w="108" w:type="dxa"/>
              <w:right w:w="108" w:type="dxa"/>
            </w:tcMar>
          </w:tcPr>
          <w:p w14:paraId="0737BBBC" w14:textId="77777777" w:rsidR="00CA6044" w:rsidRDefault="00CA6044" w:rsidP="00CA6044">
            <w:pPr>
              <w:keepNext/>
              <w:widowControl/>
              <w:spacing w:line="200" w:lineRule="atLeast"/>
              <w:jc w:val="center"/>
              <w:textAlignment w:val="baseline"/>
              <w:rPr>
                <w:rFonts w:ascii="等线" w:eastAsia="等线" w:hAnsi="等线" w:cs="等线"/>
                <w:sz w:val="20"/>
                <w:szCs w:val="20"/>
              </w:rPr>
            </w:pPr>
            <w:r>
              <w:rPr>
                <w:rFonts w:ascii="Times New Roman" w:eastAsia="等线" w:hAnsi="Times New Roman" w:cs="Times New Roman"/>
                <w:b/>
                <w:color w:val="000000"/>
                <w:kern w:val="0"/>
                <w:sz w:val="20"/>
                <w:szCs w:val="20"/>
                <w:lang w:bidi="ar"/>
              </w:rPr>
              <w:t> </w:t>
            </w:r>
          </w:p>
        </w:tc>
        <w:tc>
          <w:tcPr>
            <w:tcW w:w="962" w:type="pct"/>
            <w:gridSpan w:val="2"/>
            <w:tcBorders>
              <w:top w:val="single" w:sz="8" w:space="0" w:color="auto"/>
              <w:left w:val="nil"/>
              <w:bottom w:val="single" w:sz="8" w:space="0" w:color="auto"/>
              <w:right w:val="single" w:sz="8" w:space="0" w:color="auto"/>
            </w:tcBorders>
            <w:shd w:val="clear" w:color="auto" w:fill="FFFFFF"/>
            <w:tcMar>
              <w:left w:w="108" w:type="dxa"/>
              <w:right w:w="108" w:type="dxa"/>
            </w:tcMar>
          </w:tcPr>
          <w:p w14:paraId="0029DFB7" w14:textId="77777777" w:rsidR="00CA6044" w:rsidRPr="00786830" w:rsidRDefault="00CA6044" w:rsidP="00CA6044">
            <w:pPr>
              <w:keepNext/>
              <w:widowControl/>
              <w:spacing w:line="200" w:lineRule="atLeast"/>
              <w:jc w:val="center"/>
              <w:textAlignment w:val="baseline"/>
              <w:rPr>
                <w:rFonts w:ascii="等线" w:eastAsia="等线" w:hAnsi="等线" w:cs="等线"/>
                <w:sz w:val="20"/>
                <w:szCs w:val="20"/>
              </w:rPr>
            </w:pPr>
            <w:r w:rsidRPr="00786830">
              <w:rPr>
                <w:rFonts w:ascii="Times New Roman" w:eastAsia="等线" w:hAnsi="Times New Roman" w:cs="Times New Roman"/>
                <w:b/>
                <w:color w:val="000000"/>
                <w:kern w:val="0"/>
                <w:sz w:val="20"/>
                <w:szCs w:val="20"/>
                <w:lang w:bidi="ar"/>
              </w:rPr>
              <w:t>Required SNR for</w:t>
            </w:r>
            <w:r w:rsidRPr="00786830">
              <w:rPr>
                <w:rFonts w:ascii="Times New Roman" w:eastAsia="等线" w:hAnsi="Times New Roman" w:cs="Times New Roman" w:hint="eastAsia"/>
                <w:b/>
                <w:color w:val="000000"/>
                <w:kern w:val="0"/>
                <w:sz w:val="20"/>
                <w:szCs w:val="20"/>
                <w:lang w:bidi="ar"/>
              </w:rPr>
              <w:t xml:space="preserve"> m</w:t>
            </w:r>
            <w:r w:rsidRPr="00786830">
              <w:rPr>
                <w:rFonts w:ascii="Times New Roman" w:eastAsia="等线" w:hAnsi="Times New Roman" w:cs="Times New Roman"/>
                <w:b/>
                <w:color w:val="000000"/>
                <w:kern w:val="0"/>
                <w:sz w:val="20"/>
                <w:szCs w:val="20"/>
                <w:lang w:bidi="ar"/>
              </w:rPr>
              <w:t>iss detection probability</w:t>
            </w:r>
          </w:p>
        </w:tc>
        <w:tc>
          <w:tcPr>
            <w:tcW w:w="2180" w:type="pct"/>
            <w:gridSpan w:val="5"/>
            <w:tcBorders>
              <w:top w:val="single" w:sz="8" w:space="0" w:color="auto"/>
              <w:left w:val="nil"/>
              <w:bottom w:val="single" w:sz="8" w:space="0" w:color="auto"/>
              <w:right w:val="single" w:sz="8" w:space="0" w:color="auto"/>
            </w:tcBorders>
            <w:shd w:val="clear" w:color="auto" w:fill="FFFFFF"/>
            <w:tcMar>
              <w:left w:w="108" w:type="dxa"/>
              <w:right w:w="108" w:type="dxa"/>
            </w:tcMar>
            <w:vAlign w:val="center"/>
          </w:tcPr>
          <w:p w14:paraId="61780D5E" w14:textId="77777777" w:rsidR="00CA6044" w:rsidRPr="00786830" w:rsidRDefault="00CA6044" w:rsidP="00CA6044">
            <w:pPr>
              <w:keepNext/>
              <w:widowControl/>
              <w:spacing w:line="200" w:lineRule="atLeast"/>
              <w:jc w:val="center"/>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Required SNR for</w:t>
            </w:r>
            <w:r w:rsidRPr="00786830">
              <w:rPr>
                <w:rFonts w:ascii="Times New Roman" w:eastAsia="等线" w:hAnsi="Times New Roman" w:cs="Times New Roman" w:hint="eastAsia"/>
                <w:b/>
                <w:color w:val="000000"/>
                <w:kern w:val="0"/>
                <w:sz w:val="20"/>
                <w:szCs w:val="20"/>
                <w:lang w:bidi="ar"/>
              </w:rPr>
              <w:t xml:space="preserve"> PUSCH BLER</w:t>
            </w:r>
          </w:p>
        </w:tc>
        <w:tc>
          <w:tcPr>
            <w:tcW w:w="1230"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55A5ABF0" w14:textId="77777777" w:rsidR="00CA6044" w:rsidRPr="00786830" w:rsidRDefault="00CA6044" w:rsidP="00CA6044">
            <w:pPr>
              <w:keepNext/>
              <w:widowControl/>
              <w:spacing w:line="200" w:lineRule="atLeast"/>
              <w:jc w:val="center"/>
              <w:textAlignment w:val="baseline"/>
              <w:rPr>
                <w:rFonts w:ascii="等线" w:eastAsia="等线" w:hAnsi="等线" w:cs="等线"/>
                <w:sz w:val="20"/>
                <w:szCs w:val="20"/>
              </w:rPr>
            </w:pPr>
            <w:r w:rsidRPr="00786830">
              <w:rPr>
                <w:rFonts w:ascii="Times New Roman" w:eastAsia="等线" w:hAnsi="Times New Roman" w:cs="Times New Roman"/>
                <w:b/>
                <w:color w:val="FF0000"/>
                <w:kern w:val="0"/>
                <w:sz w:val="20"/>
                <w:szCs w:val="20"/>
                <w:u w:val="single"/>
                <w:lang w:bidi="ar"/>
              </w:rPr>
              <w:t>Key</w:t>
            </w:r>
            <w:r w:rsidRPr="00786830">
              <w:rPr>
                <w:rFonts w:ascii="Times New Roman" w:eastAsia="等线" w:hAnsi="Times New Roman" w:cs="Times New Roman"/>
                <w:b/>
                <w:color w:val="000000"/>
                <w:kern w:val="0"/>
                <w:sz w:val="20"/>
                <w:szCs w:val="20"/>
                <w:lang w:bidi="ar"/>
              </w:rPr>
              <w:t> Assumptions</w:t>
            </w:r>
          </w:p>
        </w:tc>
      </w:tr>
      <w:tr w:rsidR="00CA6044" w:rsidRPr="00786830" w14:paraId="119506FC" w14:textId="77777777" w:rsidTr="003139EE">
        <w:trPr>
          <w:trHeight w:val="136"/>
        </w:trPr>
        <w:tc>
          <w:tcPr>
            <w:tcW w:w="628" w:type="pct"/>
            <w:vMerge/>
            <w:tcBorders>
              <w:top w:val="single" w:sz="8" w:space="0" w:color="auto"/>
              <w:left w:val="single" w:sz="8" w:space="0" w:color="auto"/>
              <w:bottom w:val="single" w:sz="8" w:space="0" w:color="auto"/>
              <w:right w:val="single" w:sz="8" w:space="0" w:color="auto"/>
            </w:tcBorders>
            <w:shd w:val="clear" w:color="auto" w:fill="FFFFFF"/>
            <w:tcMar>
              <w:left w:w="108" w:type="dxa"/>
              <w:right w:w="108" w:type="dxa"/>
            </w:tcMar>
          </w:tcPr>
          <w:p w14:paraId="60A8D11D" w14:textId="77777777" w:rsidR="00CA6044" w:rsidRPr="00786830" w:rsidRDefault="00CA6044" w:rsidP="00CA6044">
            <w:pPr>
              <w:rPr>
                <w:rFonts w:ascii="Arial" w:hAnsi="Arial" w:cs="Arial"/>
                <w:color w:val="000000"/>
                <w:sz w:val="20"/>
                <w:szCs w:val="20"/>
              </w:rPr>
            </w:pP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476B3EC5" w14:textId="77777777" w:rsidR="00CA6044" w:rsidRPr="00786830" w:rsidRDefault="00CA6044" w:rsidP="00CA6044">
            <w:pPr>
              <w:keepNext/>
              <w:widowControl/>
              <w:spacing w:line="200" w:lineRule="atLeast"/>
              <w:textAlignment w:val="baseline"/>
              <w:rPr>
                <w:rFonts w:ascii="等线" w:eastAsia="等线" w:hAnsi="等线" w:cs="等线"/>
                <w:sz w:val="20"/>
                <w:szCs w:val="20"/>
              </w:rPr>
            </w:pPr>
            <w:r w:rsidRPr="00786830">
              <w:rPr>
                <w:rFonts w:ascii="Times New Roman" w:eastAsia="等线" w:hAnsi="Times New Roman" w:cs="Times New Roman"/>
                <w:b/>
                <w:color w:val="000000"/>
                <w:kern w:val="0"/>
                <w:sz w:val="20"/>
                <w:szCs w:val="20"/>
                <w:lang w:bidi="ar"/>
              </w:rPr>
              <w:t>1</w:t>
            </w:r>
            <w:r w:rsidRPr="00786830">
              <w:rPr>
                <w:rFonts w:ascii="Times New Roman" w:eastAsia="等线" w:hAnsi="Times New Roman" w:cs="Times New Roman" w:hint="eastAsia"/>
                <w:b/>
                <w:color w:val="000000"/>
                <w:kern w:val="0"/>
                <w:sz w:val="20"/>
                <w:szCs w:val="20"/>
                <w:lang w:bidi="ar"/>
              </w:rPr>
              <w:t>0</w:t>
            </w:r>
            <w:r w:rsidRPr="00786830">
              <w:rPr>
                <w:rFonts w:ascii="Times New Roman" w:eastAsia="等线" w:hAnsi="Times New Roman" w:cs="Times New Roman" w:hint="eastAsia"/>
                <w:b/>
                <w:color w:val="000000"/>
                <w:kern w:val="0"/>
                <w:sz w:val="20"/>
                <w:szCs w:val="20"/>
                <w:vertAlign w:val="superscript"/>
                <w:lang w:bidi="ar"/>
              </w:rPr>
              <w:t>-4</w:t>
            </w:r>
            <w:r w:rsidRPr="00786830">
              <w:rPr>
                <w:rFonts w:ascii="Times New Roman" w:eastAsia="等线" w:hAnsi="Times New Roman" w:cs="Times New Roman"/>
                <w:b/>
                <w:color w:val="000000"/>
                <w:kern w:val="0"/>
                <w:sz w:val="20"/>
                <w:szCs w:val="20"/>
                <w:lang w:bidi="ar"/>
              </w:rPr>
              <w:t> </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7853E15B" w14:textId="77777777" w:rsidR="00CA6044" w:rsidRPr="00786830" w:rsidRDefault="00CA6044" w:rsidP="00CA6044">
            <w:pPr>
              <w:keepNext/>
              <w:widowControl/>
              <w:spacing w:line="200" w:lineRule="atLeast"/>
              <w:jc w:val="left"/>
              <w:textAlignment w:val="baseline"/>
              <w:rPr>
                <w:rFonts w:ascii="等线" w:eastAsia="等线" w:hAnsi="等线" w:cs="等线"/>
                <w:sz w:val="20"/>
                <w:szCs w:val="20"/>
              </w:rPr>
            </w:pPr>
            <w:r w:rsidRPr="00786830">
              <w:rPr>
                <w:rFonts w:ascii="Times New Roman" w:eastAsia="等线" w:hAnsi="Times New Roman" w:cs="Times New Roman"/>
                <w:b/>
                <w:color w:val="000000"/>
                <w:kern w:val="0"/>
                <w:sz w:val="20"/>
                <w:szCs w:val="20"/>
                <w:lang w:bidi="ar"/>
              </w:rPr>
              <w:t>10</w:t>
            </w:r>
            <w:r w:rsidRPr="00786830">
              <w:rPr>
                <w:rFonts w:ascii="Times New Roman" w:eastAsia="等线" w:hAnsi="Times New Roman" w:cs="Times New Roman" w:hint="eastAsia"/>
                <w:b/>
                <w:color w:val="000000"/>
                <w:kern w:val="0"/>
                <w:sz w:val="20"/>
                <w:szCs w:val="20"/>
                <w:vertAlign w:val="superscript"/>
                <w:lang w:bidi="ar"/>
              </w:rPr>
              <w:t>-5</w:t>
            </w:r>
            <w:r w:rsidRPr="00786830">
              <w:rPr>
                <w:rFonts w:ascii="Times New Roman" w:eastAsia="等线" w:hAnsi="Times New Roman" w:cs="Times New Roman"/>
                <w:b/>
                <w:color w:val="000000"/>
                <w:kern w:val="0"/>
                <w:sz w:val="20"/>
                <w:szCs w:val="20"/>
                <w:lang w:bidi="ar"/>
              </w:rPr>
              <w:t> </w:t>
            </w:r>
          </w:p>
        </w:tc>
        <w:tc>
          <w:tcPr>
            <w:tcW w:w="436"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44F95F70" w14:textId="77777777" w:rsidR="00CA6044" w:rsidRPr="00786830" w:rsidRDefault="00CA6044" w:rsidP="00CA6044">
            <w:pPr>
              <w:keepNext/>
              <w:widowControl/>
              <w:spacing w:line="200" w:lineRule="atLeast"/>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1</w:t>
            </w:r>
            <w:r w:rsidRPr="00786830">
              <w:rPr>
                <w:rFonts w:ascii="Times New Roman" w:eastAsia="等线" w:hAnsi="Times New Roman" w:cs="Times New Roman" w:hint="eastAsia"/>
                <w:b/>
                <w:color w:val="000000"/>
                <w:kern w:val="0"/>
                <w:sz w:val="20"/>
                <w:szCs w:val="20"/>
                <w:lang w:bidi="ar"/>
              </w:rPr>
              <w:t>0</w:t>
            </w:r>
            <w:r w:rsidRPr="00786830">
              <w:rPr>
                <w:rFonts w:ascii="Times New Roman" w:eastAsia="等线" w:hAnsi="Times New Roman" w:cs="Times New Roman" w:hint="eastAsia"/>
                <w:b/>
                <w:color w:val="000000"/>
                <w:kern w:val="0"/>
                <w:sz w:val="20"/>
                <w:szCs w:val="20"/>
                <w:vertAlign w:val="superscript"/>
                <w:lang w:bidi="ar"/>
              </w:rPr>
              <w:t>-1</w:t>
            </w:r>
            <w:r w:rsidRPr="00786830">
              <w:rPr>
                <w:rFonts w:ascii="Times New Roman" w:eastAsia="等线" w:hAnsi="Times New Roman" w:cs="Times New Roman"/>
                <w:b/>
                <w:color w:val="000000"/>
                <w:kern w:val="0"/>
                <w:sz w:val="20"/>
                <w:szCs w:val="20"/>
                <w:lang w:bidi="ar"/>
              </w:rPr>
              <w:t> </w:t>
            </w:r>
          </w:p>
        </w:tc>
        <w:tc>
          <w:tcPr>
            <w:tcW w:w="436"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2DCF1D70" w14:textId="77777777" w:rsidR="00CA6044" w:rsidRPr="00786830" w:rsidRDefault="00CA6044" w:rsidP="00CA6044">
            <w:pPr>
              <w:keepNext/>
              <w:widowControl/>
              <w:spacing w:line="200" w:lineRule="atLeast"/>
              <w:jc w:val="left"/>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10</w:t>
            </w:r>
            <w:r w:rsidRPr="00786830">
              <w:rPr>
                <w:rFonts w:ascii="Times New Roman" w:eastAsia="等线" w:hAnsi="Times New Roman" w:cs="Times New Roman" w:hint="eastAsia"/>
                <w:b/>
                <w:color w:val="000000"/>
                <w:kern w:val="0"/>
                <w:sz w:val="20"/>
                <w:szCs w:val="20"/>
                <w:vertAlign w:val="superscript"/>
                <w:lang w:bidi="ar"/>
              </w:rPr>
              <w:t>-2</w:t>
            </w:r>
          </w:p>
        </w:tc>
        <w:tc>
          <w:tcPr>
            <w:tcW w:w="436"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7DA90BAE" w14:textId="77777777" w:rsidR="00CA6044" w:rsidRPr="00786830" w:rsidRDefault="00CA6044" w:rsidP="00CA6044">
            <w:pPr>
              <w:keepNext/>
              <w:widowControl/>
              <w:spacing w:line="200" w:lineRule="atLeast"/>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1</w:t>
            </w:r>
            <w:r w:rsidRPr="00786830">
              <w:rPr>
                <w:rFonts w:ascii="Times New Roman" w:eastAsia="等线" w:hAnsi="Times New Roman" w:cs="Times New Roman" w:hint="eastAsia"/>
                <w:b/>
                <w:color w:val="000000"/>
                <w:kern w:val="0"/>
                <w:sz w:val="20"/>
                <w:szCs w:val="20"/>
                <w:lang w:bidi="ar"/>
              </w:rPr>
              <w:t>0</w:t>
            </w:r>
            <w:r w:rsidRPr="00786830">
              <w:rPr>
                <w:rFonts w:ascii="Times New Roman" w:eastAsia="等线" w:hAnsi="Times New Roman" w:cs="Times New Roman" w:hint="eastAsia"/>
                <w:b/>
                <w:color w:val="000000"/>
                <w:kern w:val="0"/>
                <w:sz w:val="20"/>
                <w:szCs w:val="20"/>
                <w:vertAlign w:val="superscript"/>
                <w:lang w:bidi="ar"/>
              </w:rPr>
              <w:t>-3</w:t>
            </w:r>
          </w:p>
        </w:tc>
        <w:tc>
          <w:tcPr>
            <w:tcW w:w="436"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593202AD" w14:textId="77777777" w:rsidR="00CA6044" w:rsidRPr="00786830" w:rsidRDefault="00CA6044" w:rsidP="00CA6044">
            <w:pPr>
              <w:keepNext/>
              <w:widowControl/>
              <w:spacing w:line="200" w:lineRule="atLeast"/>
              <w:jc w:val="left"/>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10</w:t>
            </w:r>
            <w:r w:rsidRPr="00786830">
              <w:rPr>
                <w:rFonts w:ascii="Times New Roman" w:eastAsia="等线" w:hAnsi="Times New Roman" w:cs="Times New Roman" w:hint="eastAsia"/>
                <w:b/>
                <w:color w:val="000000"/>
                <w:kern w:val="0"/>
                <w:sz w:val="20"/>
                <w:szCs w:val="20"/>
                <w:vertAlign w:val="superscript"/>
                <w:lang w:bidi="ar"/>
              </w:rPr>
              <w:t>-4</w:t>
            </w:r>
            <w:r w:rsidRPr="00786830">
              <w:rPr>
                <w:rFonts w:ascii="Times New Roman" w:eastAsia="等线" w:hAnsi="Times New Roman" w:cs="Times New Roman"/>
                <w:b/>
                <w:color w:val="000000"/>
                <w:kern w:val="0"/>
                <w:sz w:val="20"/>
                <w:szCs w:val="20"/>
                <w:lang w:bidi="ar"/>
              </w:rPr>
              <w:t> </w:t>
            </w:r>
          </w:p>
        </w:tc>
        <w:tc>
          <w:tcPr>
            <w:tcW w:w="436"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6E9D9969" w14:textId="77777777" w:rsidR="00CA6044" w:rsidRPr="00786830" w:rsidRDefault="00CA6044" w:rsidP="00CA6044">
            <w:pPr>
              <w:keepNext/>
              <w:widowControl/>
              <w:spacing w:line="200" w:lineRule="atLeast"/>
              <w:textAlignment w:val="baseline"/>
              <w:rPr>
                <w:rFonts w:ascii="Times New Roman" w:eastAsia="等线" w:hAnsi="Times New Roman" w:cs="Times New Roman"/>
                <w:b/>
                <w:color w:val="000000"/>
                <w:kern w:val="0"/>
                <w:sz w:val="20"/>
                <w:szCs w:val="20"/>
                <w:lang w:bidi="ar"/>
              </w:rPr>
            </w:pPr>
            <w:r w:rsidRPr="00786830">
              <w:rPr>
                <w:rFonts w:ascii="Times New Roman" w:eastAsia="等线" w:hAnsi="Times New Roman" w:cs="Times New Roman"/>
                <w:b/>
                <w:color w:val="000000"/>
                <w:kern w:val="0"/>
                <w:sz w:val="20"/>
                <w:szCs w:val="20"/>
                <w:lang w:bidi="ar"/>
              </w:rPr>
              <w:t>1</w:t>
            </w:r>
            <w:r w:rsidRPr="00786830">
              <w:rPr>
                <w:rFonts w:ascii="Times New Roman" w:eastAsia="等线" w:hAnsi="Times New Roman" w:cs="Times New Roman" w:hint="eastAsia"/>
                <w:b/>
                <w:color w:val="000000"/>
                <w:kern w:val="0"/>
                <w:sz w:val="20"/>
                <w:szCs w:val="20"/>
                <w:lang w:bidi="ar"/>
              </w:rPr>
              <w:t>0</w:t>
            </w:r>
            <w:r w:rsidRPr="00786830">
              <w:rPr>
                <w:rFonts w:ascii="Times New Roman" w:eastAsia="等线" w:hAnsi="Times New Roman" w:cs="Times New Roman" w:hint="eastAsia"/>
                <w:b/>
                <w:color w:val="000000"/>
                <w:kern w:val="0"/>
                <w:sz w:val="20"/>
                <w:szCs w:val="20"/>
                <w:vertAlign w:val="superscript"/>
                <w:lang w:bidi="ar"/>
              </w:rPr>
              <w:t>-5</w:t>
            </w:r>
          </w:p>
        </w:tc>
        <w:tc>
          <w:tcPr>
            <w:tcW w:w="1230" w:type="pct"/>
            <w:tcBorders>
              <w:top w:val="single" w:sz="8" w:space="0" w:color="auto"/>
              <w:left w:val="nil"/>
              <w:bottom w:val="single" w:sz="8" w:space="0" w:color="auto"/>
              <w:right w:val="single" w:sz="8" w:space="0" w:color="auto"/>
            </w:tcBorders>
            <w:shd w:val="clear" w:color="auto" w:fill="FFFFFF"/>
            <w:tcMar>
              <w:left w:w="108" w:type="dxa"/>
              <w:right w:w="108" w:type="dxa"/>
            </w:tcMar>
          </w:tcPr>
          <w:p w14:paraId="2F1346EF" w14:textId="77777777" w:rsidR="00CA6044" w:rsidRPr="00786830" w:rsidRDefault="00CA6044" w:rsidP="00CA6044">
            <w:pPr>
              <w:rPr>
                <w:rFonts w:ascii="Arial" w:hAnsi="Arial" w:cs="Arial"/>
                <w:color w:val="000000"/>
                <w:sz w:val="20"/>
                <w:szCs w:val="20"/>
              </w:rPr>
            </w:pPr>
          </w:p>
        </w:tc>
      </w:tr>
      <w:tr w:rsidR="00CA6044" w:rsidRPr="00786830" w14:paraId="3E148DE5"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D39A1F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1 (Huawei </w:t>
            </w:r>
            <w:r w:rsidRPr="00786830">
              <w:rPr>
                <w:rFonts w:ascii="Times New Roman" w:eastAsia="等线" w:hAnsi="Times New Roman" w:cs="Times New Roman"/>
                <w:color w:val="0000FF"/>
                <w:kern w:val="0"/>
                <w:sz w:val="14"/>
                <w:szCs w:val="14"/>
                <w:u w:val="single"/>
                <w:lang w:bidi="ar"/>
              </w:rPr>
              <w:t>R1-1901562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4706CE2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6B1F9711"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 1dB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5F34C68"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1C6F48B"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8A04C4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89AA96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0612F42"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2B5EA6DB"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 w/o collision</w:t>
            </w:r>
          </w:p>
          <w:p w14:paraId="6933FC05"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 UEs with only one active UE and</w:t>
            </w:r>
          </w:p>
          <w:p w14:paraId="0A58399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8</w:t>
            </w:r>
          </w:p>
          <w:p w14:paraId="75A60D4D"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2 and</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Case-2 DMRS assumption</w:t>
            </w:r>
            <w:r w:rsidRPr="00786830">
              <w:rPr>
                <w:rFonts w:ascii="Times New Roman" w:eastAsia="等线" w:hAnsi="Times New Roman" w:cs="Times New Roman"/>
                <w:color w:val="000000"/>
                <w:kern w:val="0"/>
                <w:sz w:val="14"/>
                <w:szCs w:val="14"/>
                <w:vertAlign w:val="superscript"/>
                <w:lang w:bidi="ar"/>
              </w:rPr>
              <w:t>*2</w:t>
            </w:r>
          </w:p>
          <w:p w14:paraId="7E592CB1"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1T4R</w:t>
            </w:r>
          </w:p>
        </w:tc>
      </w:tr>
      <w:tr w:rsidR="00CA6044" w:rsidRPr="00786830" w14:paraId="6CECB2DE"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35944CF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1 (Huawei </w:t>
            </w:r>
            <w:r w:rsidRPr="00786830">
              <w:rPr>
                <w:rFonts w:ascii="Times New Roman" w:eastAsia="等线" w:hAnsi="Times New Roman" w:cs="Times New Roman"/>
                <w:color w:val="0000FF"/>
                <w:kern w:val="0"/>
                <w:sz w:val="14"/>
                <w:szCs w:val="14"/>
                <w:u w:val="single"/>
                <w:lang w:bidi="ar"/>
              </w:rPr>
              <w:t>R1-1901562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1559006A"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127198D5"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1.3dB</w:t>
            </w:r>
          </w:p>
          <w:p w14:paraId="2B00F14E"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 </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E36139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B99F13A"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BC81D7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71ECDC0"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3C7F3B9"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68DDEA2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 w/o collision</w:t>
            </w:r>
          </w:p>
          <w:p w14:paraId="246CD43A" w14:textId="77777777" w:rsidR="00CA6044" w:rsidRPr="00786830" w:rsidRDefault="00CA6044" w:rsidP="00CA6044">
            <w:pPr>
              <w:keepNext/>
              <w:widowControl/>
              <w:spacing w:line="200" w:lineRule="atLeast"/>
              <w:jc w:val="left"/>
              <w:rPr>
                <w:rFonts w:ascii="Times New Roman" w:eastAsia="等线" w:hAnsi="Times New Roman" w:cs="Times New Roman"/>
                <w:color w:val="000000"/>
                <w:kern w:val="0"/>
                <w:sz w:val="14"/>
                <w:szCs w:val="14"/>
                <w:vertAlign w:val="superscript"/>
                <w:lang w:bidi="ar"/>
              </w:rPr>
            </w:pPr>
            <w:r w:rsidRPr="00786830">
              <w:rPr>
                <w:rFonts w:ascii="Times New Roman" w:eastAsia="等线" w:hAnsi="Times New Roman" w:cs="Times New Roman"/>
                <w:color w:val="000000"/>
                <w:kern w:val="0"/>
                <w:sz w:val="14"/>
                <w:szCs w:val="14"/>
                <w:lang w:bidi="ar"/>
              </w:rPr>
              <w:t>6 UEs with only one active UE and Case-2 DMRS assumption</w:t>
            </w:r>
            <w:r w:rsidRPr="00786830">
              <w:rPr>
                <w:rFonts w:ascii="Times New Roman" w:eastAsia="等线" w:hAnsi="Times New Roman" w:cs="Times New Roman"/>
                <w:color w:val="000000"/>
                <w:kern w:val="0"/>
                <w:sz w:val="14"/>
                <w:szCs w:val="14"/>
                <w:vertAlign w:val="superscript"/>
                <w:lang w:bidi="ar"/>
              </w:rPr>
              <w:t>*2</w:t>
            </w:r>
          </w:p>
          <w:p w14:paraId="7E168AC9"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8</w:t>
            </w:r>
          </w:p>
          <w:p w14:paraId="41D7396E"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2</w:t>
            </w:r>
          </w:p>
          <w:p w14:paraId="78C306E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1T4R</w:t>
            </w:r>
          </w:p>
        </w:tc>
      </w:tr>
      <w:tr w:rsidR="00CA6044" w:rsidRPr="00786830" w14:paraId="11FDCF49"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4F96DEAA"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1 (Huawei </w:t>
            </w:r>
            <w:r w:rsidRPr="00786830">
              <w:rPr>
                <w:rFonts w:ascii="Times New Roman" w:eastAsia="等线" w:hAnsi="Times New Roman" w:cs="Times New Roman"/>
                <w:color w:val="0000FF"/>
                <w:kern w:val="0"/>
                <w:sz w:val="14"/>
                <w:szCs w:val="14"/>
                <w:u w:val="single"/>
                <w:lang w:bidi="ar"/>
              </w:rPr>
              <w:t>R1-1901562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69E90EE0"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2CEC8F8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Error floor</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A4AF3F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87D9D2C"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6039068"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1C79D27"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1E4C3EC"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703D1E02"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 with collision</w:t>
            </w:r>
          </w:p>
          <w:p w14:paraId="73B51481" w14:textId="77777777" w:rsidR="00CA6044" w:rsidRPr="00786830" w:rsidRDefault="00CA6044" w:rsidP="00CA6044">
            <w:pPr>
              <w:keepNext/>
              <w:widowControl/>
              <w:spacing w:line="200" w:lineRule="atLeast"/>
              <w:jc w:val="left"/>
              <w:rPr>
                <w:rFonts w:ascii="Times New Roman" w:eastAsia="等线" w:hAnsi="Times New Roman" w:cs="Times New Roman"/>
                <w:color w:val="000000"/>
                <w:kern w:val="0"/>
                <w:sz w:val="14"/>
                <w:szCs w:val="14"/>
                <w:vertAlign w:val="superscript"/>
                <w:lang w:bidi="ar"/>
              </w:rPr>
            </w:pPr>
            <w:r w:rsidRPr="00786830">
              <w:rPr>
                <w:rFonts w:ascii="Times New Roman" w:eastAsia="等线" w:hAnsi="Times New Roman" w:cs="Times New Roman"/>
                <w:color w:val="000000"/>
                <w:kern w:val="0"/>
                <w:sz w:val="14"/>
                <w:szCs w:val="14"/>
                <w:lang w:bidi="ar"/>
              </w:rPr>
              <w:t>6 UEs with only one active UE and</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Case-2 DMRS assumption</w:t>
            </w:r>
            <w:r w:rsidRPr="00786830">
              <w:rPr>
                <w:rFonts w:ascii="Times New Roman" w:eastAsia="等线" w:hAnsi="Times New Roman" w:cs="Times New Roman"/>
                <w:color w:val="000000"/>
                <w:kern w:val="0"/>
                <w:sz w:val="14"/>
                <w:szCs w:val="14"/>
                <w:vertAlign w:val="superscript"/>
                <w:lang w:bidi="ar"/>
              </w:rPr>
              <w:t>*2</w:t>
            </w:r>
          </w:p>
          <w:p w14:paraId="04E09AB8"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8</w:t>
            </w:r>
          </w:p>
          <w:p w14:paraId="379C301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2</w:t>
            </w:r>
          </w:p>
          <w:p w14:paraId="7DED41A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1T4R</w:t>
            </w:r>
          </w:p>
        </w:tc>
      </w:tr>
      <w:tr w:rsidR="00CA6044" w:rsidRPr="00786830" w14:paraId="6FF6DFEC"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5105EEF9"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1 (Huawei </w:t>
            </w:r>
            <w:r w:rsidRPr="00786830">
              <w:rPr>
                <w:rFonts w:ascii="Times New Roman" w:eastAsia="等线" w:hAnsi="Times New Roman" w:cs="Times New Roman"/>
                <w:color w:val="0000FF"/>
                <w:kern w:val="0"/>
                <w:sz w:val="14"/>
                <w:szCs w:val="14"/>
                <w:u w:val="single"/>
                <w:lang w:bidi="ar"/>
              </w:rPr>
              <w:t>R1-1901562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6BAD9CEC" w14:textId="77777777" w:rsidR="00CA6044" w:rsidRPr="00786830" w:rsidRDefault="00CA6044" w:rsidP="00CA6044">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Error floor</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7E69FB19" w14:textId="77777777" w:rsidR="00CA6044" w:rsidRPr="00786830" w:rsidRDefault="00CA6044" w:rsidP="00CA6044">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Error floor</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2D2E78A"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00983E8"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8162EE6"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61222AC"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0C8D05E"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2EE5C3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 with collision</w:t>
            </w:r>
          </w:p>
          <w:p w14:paraId="7D55BC45" w14:textId="77777777" w:rsidR="00CA6044" w:rsidRPr="00786830" w:rsidRDefault="00CA6044" w:rsidP="00CA6044">
            <w:pPr>
              <w:keepNext/>
              <w:widowControl/>
              <w:spacing w:line="200" w:lineRule="atLeast"/>
              <w:jc w:val="left"/>
              <w:rPr>
                <w:rFonts w:ascii="Times New Roman" w:eastAsia="等线" w:hAnsi="Times New Roman" w:cs="Times New Roman"/>
                <w:color w:val="000000"/>
                <w:kern w:val="0"/>
                <w:sz w:val="14"/>
                <w:szCs w:val="14"/>
                <w:vertAlign w:val="superscript"/>
                <w:lang w:bidi="ar"/>
              </w:rPr>
            </w:pPr>
            <w:r w:rsidRPr="00786830">
              <w:rPr>
                <w:rFonts w:ascii="Times New Roman" w:eastAsia="等线" w:hAnsi="Times New Roman" w:cs="Times New Roman"/>
                <w:color w:val="000000"/>
                <w:kern w:val="0"/>
                <w:sz w:val="14"/>
                <w:szCs w:val="14"/>
                <w:lang w:bidi="ar"/>
              </w:rPr>
              <w:t>6 UEs with only one active UE and Case-2 DMRS assumption</w:t>
            </w:r>
            <w:r w:rsidRPr="00786830">
              <w:rPr>
                <w:rFonts w:ascii="Times New Roman" w:eastAsia="等线" w:hAnsi="Times New Roman" w:cs="Times New Roman"/>
                <w:color w:val="000000"/>
                <w:kern w:val="0"/>
                <w:sz w:val="14"/>
                <w:szCs w:val="14"/>
                <w:vertAlign w:val="superscript"/>
                <w:lang w:bidi="ar"/>
              </w:rPr>
              <w:t>*2</w:t>
            </w:r>
          </w:p>
          <w:p w14:paraId="5D24912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8</w:t>
            </w:r>
          </w:p>
          <w:p w14:paraId="5EE22F02"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2</w:t>
            </w:r>
          </w:p>
          <w:p w14:paraId="26323A6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1T4R</w:t>
            </w:r>
          </w:p>
        </w:tc>
      </w:tr>
      <w:tr w:rsidR="00CA6044" w:rsidRPr="00786830" w14:paraId="4A9DB829"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6CF9598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2 (CATT </w:t>
            </w:r>
            <w:r w:rsidRPr="00786830">
              <w:rPr>
                <w:rFonts w:ascii="Times New Roman" w:eastAsia="等线" w:hAnsi="Times New Roman" w:cs="Times New Roman"/>
                <w:color w:val="0000FF"/>
                <w:kern w:val="0"/>
                <w:sz w:val="14"/>
                <w:szCs w:val="14"/>
                <w:u w:val="single"/>
                <w:lang w:bidi="ar"/>
              </w:rPr>
              <w:t>R1-1902007</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34EC15AA"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-8.2dB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6007E635"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-7dB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A177C16"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-7.2</w:t>
            </w:r>
            <w:r w:rsidRPr="00786830">
              <w:rPr>
                <w:rFonts w:eastAsia="等线"/>
                <w:sz w:val="14"/>
                <w:szCs w:val="14"/>
                <w:lang w:bidi="ar"/>
              </w:rPr>
              <w:t>dB</w:t>
            </w:r>
          </w:p>
          <w:p w14:paraId="620022FE"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A4B63A8"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-5.8</w:t>
            </w:r>
            <w:r w:rsidRPr="00786830">
              <w:rPr>
                <w:rFonts w:eastAsia="等线"/>
                <w:sz w:val="14"/>
                <w:szCs w:val="14"/>
                <w:lang w:bidi="ar"/>
              </w:rPr>
              <w:t>dB</w:t>
            </w:r>
          </w:p>
          <w:p w14:paraId="793B07C2"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8A5949C"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-4.7</w:t>
            </w:r>
            <w:r w:rsidRPr="00786830">
              <w:rPr>
                <w:rFonts w:eastAsia="等线"/>
                <w:sz w:val="14"/>
                <w:szCs w:val="14"/>
                <w:lang w:bidi="ar"/>
              </w:rPr>
              <w:t>dB</w:t>
            </w:r>
          </w:p>
          <w:p w14:paraId="33431DAF"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0D68377"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-4.1</w:t>
            </w:r>
            <w:r w:rsidRPr="00786830">
              <w:rPr>
                <w:rFonts w:eastAsia="等线"/>
                <w:sz w:val="14"/>
                <w:szCs w:val="14"/>
                <w:lang w:bidi="ar"/>
              </w:rPr>
              <w:t>dB</w:t>
            </w:r>
          </w:p>
          <w:p w14:paraId="307E2B3F"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34DE082"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-3.5</w:t>
            </w:r>
            <w:r w:rsidRPr="00786830">
              <w:rPr>
                <w:rFonts w:eastAsia="等线"/>
                <w:sz w:val="14"/>
                <w:szCs w:val="14"/>
                <w:lang w:bidi="ar"/>
              </w:rPr>
              <w:t>dB</w:t>
            </w:r>
          </w:p>
          <w:p w14:paraId="0DAAC627"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6B80816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3BF2732A"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5F38E53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16</w:t>
            </w:r>
          </w:p>
          <w:p w14:paraId="24BDD8A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1</w:t>
            </w:r>
          </w:p>
          <w:p w14:paraId="222D5390"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PUSCH=7OS</w:t>
            </w:r>
          </w:p>
          <w:p w14:paraId="64EC4950" w14:textId="77777777" w:rsidR="00CA6044" w:rsidRDefault="00CA6044" w:rsidP="00CA6044">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Carrier frequency = 4GHz</w:t>
            </w:r>
            <w:r w:rsidRPr="00786830">
              <w:rPr>
                <w:rFonts w:ascii="Times New Roman" w:eastAsia="等线" w:hAnsi="Times New Roman" w:cs="Times New Roman" w:hint="eastAsia"/>
                <w:color w:val="000000"/>
                <w:kern w:val="0"/>
                <w:sz w:val="14"/>
                <w:szCs w:val="14"/>
                <w:lang w:bidi="ar"/>
              </w:rPr>
              <w:t xml:space="preserve">, </w:t>
            </w:r>
            <w:r w:rsidRPr="00786830">
              <w:rPr>
                <w:rFonts w:ascii="Times New Roman" w:eastAsia="等线" w:hAnsi="Times New Roman" w:cs="Times New Roman"/>
                <w:color w:val="000000"/>
                <w:kern w:val="0"/>
                <w:sz w:val="14"/>
                <w:szCs w:val="14"/>
                <w:lang w:bidi="ar"/>
              </w:rPr>
              <w:t>1T4R</w:t>
            </w:r>
          </w:p>
          <w:p w14:paraId="26E961F2" w14:textId="0FDD681C" w:rsidR="00FA2DD4" w:rsidRPr="00FA2DD4" w:rsidRDefault="00FA2DD4" w:rsidP="00CA6044">
            <w:pPr>
              <w:keepNext/>
              <w:widowControl/>
              <w:spacing w:line="200" w:lineRule="atLeast"/>
              <w:jc w:val="left"/>
              <w:rPr>
                <w:rFonts w:ascii="Times New Roman" w:eastAsia="等线" w:hAnsi="Times New Roman" w:cs="Times New Roman"/>
                <w:color w:val="000000"/>
                <w:kern w:val="0"/>
                <w:sz w:val="14"/>
                <w:szCs w:val="14"/>
                <w:lang w:bidi="ar"/>
              </w:rPr>
            </w:pPr>
            <w:r w:rsidRPr="00FA2DD4">
              <w:rPr>
                <w:rFonts w:ascii="Times New Roman" w:eastAsia="等线" w:hAnsi="Times New Roman" w:cs="Times New Roman" w:hint="eastAsia"/>
                <w:color w:val="000000"/>
                <w:kern w:val="0"/>
                <w:sz w:val="14"/>
                <w:szCs w:val="14"/>
                <w:lang w:bidi="ar"/>
              </w:rPr>
              <w:t>MCS6</w:t>
            </w:r>
            <w:r w:rsidR="005B7B83" w:rsidRPr="005B7B83">
              <w:rPr>
                <w:rFonts w:ascii="Times New Roman" w:eastAsia="等线" w:hAnsi="Times New Roman" w:cs="Times New Roman" w:hint="eastAsia"/>
                <w:color w:val="000000"/>
                <w:kern w:val="0"/>
                <w:sz w:val="14"/>
                <w:szCs w:val="14"/>
                <w:lang w:bidi="ar"/>
              </w:rPr>
              <w:t>（</w:t>
            </w:r>
            <w:r w:rsidR="005B7B83">
              <w:rPr>
                <w:rFonts w:ascii="Times New Roman" w:eastAsia="等线" w:hAnsi="Times New Roman" w:cs="Times New Roman" w:hint="eastAsia"/>
                <w:color w:val="000000"/>
                <w:kern w:val="0"/>
                <w:sz w:val="14"/>
                <w:szCs w:val="14"/>
                <w:lang w:bidi="ar"/>
              </w:rPr>
              <w:t>CR=</w:t>
            </w:r>
            <w:r w:rsidR="005B7B83">
              <w:rPr>
                <w:rFonts w:ascii="Times New Roman" w:eastAsia="等线" w:hAnsi="Times New Roman" w:cs="Times New Roman"/>
                <w:color w:val="000000"/>
                <w:kern w:val="0"/>
                <w:sz w:val="14"/>
                <w:szCs w:val="14"/>
                <w:lang w:bidi="ar"/>
              </w:rPr>
              <w:t>120</w:t>
            </w:r>
            <w:r w:rsidR="005B7B83" w:rsidRPr="005B7B83">
              <w:rPr>
                <w:rFonts w:ascii="Times New Roman" w:eastAsia="等线" w:hAnsi="Times New Roman" w:cs="Times New Roman" w:hint="eastAsia"/>
                <w:color w:val="000000"/>
                <w:kern w:val="0"/>
                <w:sz w:val="14"/>
                <w:szCs w:val="14"/>
                <w:lang w:bidi="ar"/>
              </w:rPr>
              <w:t>/1024</w:t>
            </w:r>
            <w:r w:rsidR="005B7B83" w:rsidRPr="005B7B83">
              <w:rPr>
                <w:rFonts w:ascii="Times New Roman" w:eastAsia="等线" w:hAnsi="Times New Roman" w:cs="Times New Roman" w:hint="eastAsia"/>
                <w:color w:val="000000"/>
                <w:kern w:val="0"/>
                <w:sz w:val="14"/>
                <w:szCs w:val="14"/>
                <w:lang w:bidi="ar"/>
              </w:rPr>
              <w:t>）</w:t>
            </w:r>
          </w:p>
          <w:p w14:paraId="3FEB8D6F" w14:textId="4E120122" w:rsidR="00FA2DD4" w:rsidRPr="00786830" w:rsidRDefault="00FA2DD4" w:rsidP="00CA6044">
            <w:pPr>
              <w:keepNext/>
              <w:widowControl/>
              <w:spacing w:line="200" w:lineRule="atLeast"/>
              <w:jc w:val="left"/>
              <w:rPr>
                <w:rFonts w:ascii="等线" w:eastAsia="等线" w:hAnsi="等线" w:cs="等线"/>
                <w:sz w:val="14"/>
                <w:szCs w:val="14"/>
              </w:rPr>
            </w:pPr>
            <w:r w:rsidRPr="00FA2DD4">
              <w:rPr>
                <w:rFonts w:ascii="Times New Roman" w:eastAsia="等线" w:hAnsi="Times New Roman" w:cs="Times New Roman" w:hint="eastAsia"/>
                <w:color w:val="000000"/>
                <w:kern w:val="0"/>
                <w:sz w:val="14"/>
                <w:szCs w:val="14"/>
                <w:lang w:bidi="ar"/>
              </w:rPr>
              <w:t>TBS</w:t>
            </w:r>
            <w:r w:rsidRPr="00FA2DD4">
              <w:rPr>
                <w:rFonts w:ascii="Times New Roman" w:eastAsia="等线" w:hAnsi="Times New Roman" w:cs="Times New Roman"/>
                <w:color w:val="000000"/>
                <w:kern w:val="0"/>
                <w:sz w:val="14"/>
                <w:szCs w:val="14"/>
                <w:lang w:bidi="ar"/>
              </w:rPr>
              <w:t xml:space="preserve"> </w:t>
            </w:r>
            <w:r w:rsidRPr="00FA2DD4">
              <w:rPr>
                <w:rFonts w:ascii="Times New Roman" w:eastAsia="等线" w:hAnsi="Times New Roman" w:cs="Times New Roman" w:hint="eastAsia"/>
                <w:color w:val="000000"/>
                <w:kern w:val="0"/>
                <w:sz w:val="14"/>
                <w:szCs w:val="14"/>
                <w:lang w:bidi="ar"/>
              </w:rPr>
              <w:t>=</w:t>
            </w:r>
            <w:r w:rsidRPr="00FA2DD4">
              <w:rPr>
                <w:rFonts w:ascii="Times New Roman" w:eastAsia="等线" w:hAnsi="Times New Roman" w:cs="Times New Roman"/>
                <w:color w:val="000000"/>
                <w:kern w:val="0"/>
                <w:sz w:val="14"/>
                <w:szCs w:val="14"/>
                <w:lang w:bidi="ar"/>
              </w:rPr>
              <w:t xml:space="preserve"> 256</w:t>
            </w:r>
            <w:r w:rsidRPr="00FA2DD4">
              <w:rPr>
                <w:rFonts w:ascii="Times New Roman" w:eastAsia="等线" w:hAnsi="Times New Roman" w:cs="Times New Roman" w:hint="eastAsia"/>
                <w:color w:val="000000"/>
                <w:kern w:val="0"/>
                <w:sz w:val="14"/>
                <w:szCs w:val="14"/>
                <w:lang w:bidi="ar"/>
              </w:rPr>
              <w:t>bits</w:t>
            </w:r>
          </w:p>
        </w:tc>
      </w:tr>
      <w:tr w:rsidR="00CA6044" w:rsidRPr="00786830" w14:paraId="6EED234F"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FAED8C2"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3 (ZTE </w:t>
            </w:r>
            <w:r w:rsidRPr="00786830">
              <w:rPr>
                <w:rFonts w:ascii="Times New Roman" w:eastAsia="等线" w:hAnsi="Times New Roman" w:cs="Times New Roman"/>
                <w:color w:val="0000FF"/>
                <w:kern w:val="0"/>
                <w:sz w:val="14"/>
                <w:szCs w:val="14"/>
                <w:u w:val="single"/>
                <w:lang w:bidi="ar"/>
              </w:rPr>
              <w:t>R1-1900075</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11BE587B"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4E551D88"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25AC2BF"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-2.2</w:t>
            </w:r>
            <w:r w:rsidRPr="00786830">
              <w:rPr>
                <w:rFonts w:eastAsia="等线"/>
                <w:sz w:val="14"/>
                <w:szCs w:val="14"/>
                <w:lang w:bidi="ar"/>
              </w:rPr>
              <w:t>dB</w:t>
            </w:r>
          </w:p>
          <w:p w14:paraId="5EEDF925" w14:textId="77777777" w:rsidR="00CA6044" w:rsidRPr="00786830" w:rsidRDefault="00CA6044" w:rsidP="00CA6044">
            <w:pPr>
              <w:pStyle w:val="a9"/>
              <w:jc w:val="center"/>
              <w:rPr>
                <w:rFonts w:eastAsia="等线"/>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A7BDF86"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1.2</w:t>
            </w:r>
            <w:r w:rsidRPr="00786830">
              <w:rPr>
                <w:rFonts w:eastAsia="等线"/>
                <w:sz w:val="14"/>
                <w:szCs w:val="14"/>
                <w:lang w:bidi="ar"/>
              </w:rPr>
              <w:t>dB</w:t>
            </w:r>
          </w:p>
          <w:p w14:paraId="2D3B04C7" w14:textId="77777777" w:rsidR="00CA6044" w:rsidRPr="00786830" w:rsidRDefault="00CA6044" w:rsidP="00CA6044">
            <w:pPr>
              <w:pStyle w:val="a9"/>
              <w:jc w:val="center"/>
              <w:rPr>
                <w:rFonts w:eastAsia="等线"/>
                <w:sz w:val="14"/>
                <w:szCs w:val="14"/>
                <w:lang w:bidi="ar"/>
              </w:rPr>
            </w:pPr>
          </w:p>
          <w:p w14:paraId="4C330BC0" w14:textId="77777777" w:rsidR="00CA6044" w:rsidRPr="00786830" w:rsidRDefault="00CA6044" w:rsidP="00CA6044">
            <w:pPr>
              <w:pStyle w:val="a9"/>
              <w:jc w:val="center"/>
              <w:rPr>
                <w:rFonts w:eastAsia="等线"/>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D56AD33"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4</w:t>
            </w:r>
            <w:r w:rsidRPr="00786830">
              <w:rPr>
                <w:rFonts w:eastAsia="等线"/>
                <w:sz w:val="14"/>
                <w:szCs w:val="14"/>
                <w:lang w:bidi="ar"/>
              </w:rPr>
              <w:t>dB</w:t>
            </w:r>
          </w:p>
          <w:p w14:paraId="613F5F4F" w14:textId="77777777" w:rsidR="00CA6044" w:rsidRPr="00786830" w:rsidRDefault="00CA6044" w:rsidP="00CA6044">
            <w:pPr>
              <w:pStyle w:val="a9"/>
              <w:jc w:val="center"/>
              <w:rPr>
                <w:rFonts w:eastAsia="等线"/>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738351C" w14:textId="77777777" w:rsidR="00CA6044" w:rsidRPr="00786830" w:rsidRDefault="00CA6044" w:rsidP="00CA6044">
            <w:pPr>
              <w:pStyle w:val="a9"/>
              <w:jc w:val="center"/>
              <w:rPr>
                <w:rFonts w:eastAsia="等线"/>
                <w:sz w:val="14"/>
                <w:szCs w:val="14"/>
                <w:lang w:bidi="ar"/>
              </w:rPr>
            </w:pPr>
            <w:r w:rsidRPr="00786830">
              <w:rPr>
                <w:rFonts w:eastAsia="等线" w:hint="eastAsia"/>
                <w:sz w:val="14"/>
                <w:szCs w:val="14"/>
                <w:lang w:bidi="ar"/>
              </w:rPr>
              <w:t>6</w:t>
            </w:r>
            <w:r w:rsidRPr="00786830">
              <w:rPr>
                <w:rFonts w:eastAsia="等线"/>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25A6417" w14:textId="77777777" w:rsidR="00CA6044" w:rsidRPr="00786830" w:rsidRDefault="00CA6044" w:rsidP="00CA6044">
            <w:pPr>
              <w:pStyle w:val="a9"/>
              <w:jc w:val="center"/>
              <w:rPr>
                <w:rFonts w:eastAsia="等线"/>
                <w:sz w:val="14"/>
                <w:szCs w:val="14"/>
                <w:lang w:bidi="ar"/>
              </w:rPr>
            </w:pPr>
            <w:r w:rsidRPr="00786830">
              <w:rPr>
                <w:rFonts w:eastAsia="等线"/>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00BE95E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2A8AA18E"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2364931D"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20</w:t>
            </w:r>
          </w:p>
          <w:p w14:paraId="646C8C4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front-loaded DMRS with Type 1</w:t>
            </w:r>
          </w:p>
          <w:p w14:paraId="334F301E"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7FF5AB49"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3FDADC8E" w14:textId="0A25F5A4" w:rsidR="00CA6044" w:rsidRDefault="00CA6044" w:rsidP="00CA6044">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6D4D541D" w14:textId="7785E463" w:rsidR="00862C3A" w:rsidRDefault="00862C3A" w:rsidP="00CA6044">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hint="eastAsia"/>
                <w:color w:val="000000"/>
                <w:kern w:val="0"/>
                <w:sz w:val="14"/>
                <w:szCs w:val="14"/>
                <w:lang w:bidi="ar"/>
              </w:rPr>
              <w:t>MCS</w:t>
            </w:r>
            <w:r>
              <w:rPr>
                <w:rFonts w:ascii="Times New Roman" w:eastAsia="等线" w:hAnsi="Times New Roman" w:cs="Times New Roman"/>
                <w:color w:val="000000"/>
                <w:kern w:val="0"/>
                <w:sz w:val="14"/>
                <w:szCs w:val="14"/>
                <w:lang w:bidi="ar"/>
              </w:rPr>
              <w:t>=4</w:t>
            </w:r>
          </w:p>
          <w:p w14:paraId="0EB91F29" w14:textId="234C0340" w:rsidR="00FA2DD4" w:rsidRPr="00786830" w:rsidRDefault="00FA2DD4" w:rsidP="00CA6044">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TBS=256bits</w:t>
            </w:r>
          </w:p>
        </w:tc>
      </w:tr>
      <w:tr w:rsidR="00CA6044" w:rsidRPr="00786830" w14:paraId="0F70EEBF"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A708F7A"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4(vivo </w:t>
            </w:r>
            <w:r w:rsidRPr="00786830">
              <w:rPr>
                <w:rFonts w:ascii="Times New Roman" w:eastAsia="等线" w:hAnsi="Times New Roman" w:cs="Times New Roman"/>
                <w:color w:val="0000FF"/>
                <w:kern w:val="0"/>
                <w:sz w:val="14"/>
                <w:szCs w:val="14"/>
                <w:u w:val="single"/>
                <w:lang w:bidi="ar"/>
              </w:rPr>
              <w:t>R1-1900132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6B3D05D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-3dB for 1DMRS,</w:t>
            </w:r>
          </w:p>
          <w:p w14:paraId="1F1731F4"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-5dB for 2DMRS</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57E40D85"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-1.9 dB for 1DMRS</w:t>
            </w:r>
          </w:p>
          <w:p w14:paraId="62E783C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-4dB for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6B748AD"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06BF775"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900F87A"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5494A44"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7B30CC3"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AFD6A8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26EDC1FF"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A382982"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12</w:t>
            </w:r>
          </w:p>
          <w:p w14:paraId="279D19D9"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50F56775"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718ED43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CA6044" w:rsidRPr="00786830" w14:paraId="704233CE"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A83CD0E"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4(vivo </w:t>
            </w:r>
            <w:r w:rsidRPr="00786830">
              <w:rPr>
                <w:rFonts w:ascii="Times New Roman" w:eastAsia="等线" w:hAnsi="Times New Roman" w:cs="Times New Roman"/>
                <w:color w:val="0000FF"/>
                <w:kern w:val="0"/>
                <w:sz w:val="14"/>
                <w:szCs w:val="14"/>
                <w:u w:val="single"/>
                <w:lang w:bidi="ar"/>
              </w:rPr>
              <w:t>R1-1900132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2D5E90B7"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-6.5 for 1DMRS</w:t>
            </w:r>
          </w:p>
          <w:p w14:paraId="1FE2956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-8.5 dB 2DMRS</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528B1B03"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-5.6 dB for 1DMRS</w:t>
            </w:r>
          </w:p>
          <w:p w14:paraId="3D982692"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-7.5dB for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10C78C6"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681ED38"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176340A"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EB75467"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A2DB50F" w14:textId="77777777" w:rsidR="00CA6044" w:rsidRPr="00786830" w:rsidRDefault="00CA6044" w:rsidP="00CA6044">
            <w:pPr>
              <w:keepNext/>
              <w:widowControl/>
              <w:spacing w:line="200" w:lineRule="atLeast"/>
              <w:jc w:val="left"/>
              <w:rPr>
                <w:rFonts w:ascii="Times New Roman" w:eastAsia="等线" w:hAnsi="Times New Roman" w:cs="Times New Roman"/>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687B86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0FBAD503"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D8A9C66"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32</w:t>
            </w:r>
          </w:p>
          <w:p w14:paraId="199EB366"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78550853"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712D41CC" w14:textId="77777777" w:rsidR="00CA6044" w:rsidRPr="00786830" w:rsidRDefault="00CA6044" w:rsidP="00CA6044">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06F92937"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36CA5A0D" w14:textId="5B88F00A"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Source 5(OPPO R1-1902421)</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0BED7413" w14:textId="60EFF1B9"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w:t>
            </w:r>
            <w:r w:rsidRPr="006351A5">
              <w:rPr>
                <w:rFonts w:ascii="Times New Roman" w:eastAsia="等线" w:hAnsi="Times New Roman" w:cs="Times New Roman" w:hint="eastAsia"/>
                <w:color w:val="000000"/>
                <w:kern w:val="0"/>
                <w:sz w:val="14"/>
                <w:szCs w:val="14"/>
                <w:lang w:bidi="ar"/>
              </w:rPr>
              <w:t>5.3</w:t>
            </w:r>
            <w:r w:rsidRPr="006351A5">
              <w:rPr>
                <w:rFonts w:ascii="Times New Roman" w:eastAsia="等线" w:hAnsi="Times New Roman" w:cs="Times New Roman"/>
                <w:color w:val="000000"/>
                <w:kern w:val="0"/>
                <w:sz w:val="14"/>
                <w:szCs w:val="14"/>
                <w:lang w:bidi="ar"/>
              </w:rPr>
              <w:t>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2F8ABE17" w14:textId="44B18501"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8AB533E"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FA55806"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52ECA99"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F1F496A"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E504EAE"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6B1664C"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Number of UE= 1</w:t>
            </w:r>
          </w:p>
          <w:p w14:paraId="4EAE4CF2"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Freq. domain RA (RBs) = 32</w:t>
            </w:r>
          </w:p>
          <w:p w14:paraId="0FCAC9DE"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1 symbol DMRS with Type 1</w:t>
            </w:r>
          </w:p>
          <w:p w14:paraId="71AEF6FA"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Carrier frequency = 4GHz</w:t>
            </w:r>
          </w:p>
          <w:p w14:paraId="1844157D" w14:textId="6045D0E6"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1</w:t>
            </w:r>
            <w:r w:rsidRPr="006351A5">
              <w:rPr>
                <w:rFonts w:ascii="Times New Roman" w:eastAsia="等线" w:hAnsi="Times New Roman" w:cs="Times New Roman"/>
                <w:color w:val="000000"/>
                <w:kern w:val="0"/>
                <w:sz w:val="14"/>
                <w:szCs w:val="14"/>
                <w:lang w:bidi="ar"/>
              </w:rPr>
              <w:t>T4R</w:t>
            </w:r>
          </w:p>
        </w:tc>
      </w:tr>
      <w:tr w:rsidR="006351A5" w:rsidRPr="00786830" w14:paraId="605D5C15"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FAEDD6D" w14:textId="1A959DBB"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Source 5(OPPO R1-1902421)</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12716C27" w14:textId="118A2008" w:rsidR="006351A5" w:rsidRPr="006351A5" w:rsidRDefault="006351A5" w:rsidP="006351A5">
            <w:pPr>
              <w:widowControl/>
              <w:spacing w:line="200" w:lineRule="atLeas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-3.2dB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244EC792" w14:textId="7AFB8913" w:rsidR="006351A5" w:rsidRPr="006351A5" w:rsidRDefault="006351A5" w:rsidP="006351A5">
            <w:pPr>
              <w:widowControl/>
              <w:spacing w:line="200" w:lineRule="atLeas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D4AF6BD"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FE8B489"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D62B99E"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F77D80A"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3A7B1DB"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716BFFF6"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Number of UE= 1</w:t>
            </w:r>
          </w:p>
          <w:p w14:paraId="57477C99"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Freq. domain RA (RBs) = 16</w:t>
            </w:r>
          </w:p>
          <w:p w14:paraId="6C83D9B6"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1 symbol DMRS with Type 1</w:t>
            </w:r>
          </w:p>
          <w:p w14:paraId="19441D0C"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Carrier frequency = 4GHz</w:t>
            </w:r>
          </w:p>
          <w:p w14:paraId="4C7FDD65" w14:textId="651B07A2"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1T4R</w:t>
            </w:r>
          </w:p>
        </w:tc>
      </w:tr>
      <w:tr w:rsidR="006351A5" w:rsidRPr="00786830" w14:paraId="32EF4ABE"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E8D1B71" w14:textId="78D0DB22"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Source 5(OPPO R1-1902421)</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0662B15F" w14:textId="1EC6AA9F"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-1.3dB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133B2B9B" w14:textId="468C4E08"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004A595" w14:textId="77777777"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D5141E3" w14:textId="77777777"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1596580" w14:textId="77777777"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D97B6A3" w14:textId="77777777"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04694EF" w14:textId="77777777" w:rsidR="006351A5" w:rsidRP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5900CD7B"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Number of UE= 1</w:t>
            </w:r>
          </w:p>
          <w:p w14:paraId="0ED7DCA6"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Freq. domain RA (RBs) = 8</w:t>
            </w:r>
          </w:p>
          <w:p w14:paraId="0A38948A"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1 symbol DMRS with Type 1</w:t>
            </w:r>
          </w:p>
          <w:p w14:paraId="37A72981" w14:textId="77777777" w:rsidR="006351A5" w:rsidRPr="006351A5" w:rsidRDefault="006351A5" w:rsidP="006351A5">
            <w:pPr>
              <w:keepNext/>
              <w:keepLines/>
              <w:widowControl/>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color w:val="000000"/>
                <w:kern w:val="0"/>
                <w:sz w:val="14"/>
                <w:szCs w:val="14"/>
                <w:lang w:bidi="ar"/>
              </w:rPr>
              <w:t>Carrier frequency = 4GHz</w:t>
            </w:r>
          </w:p>
          <w:p w14:paraId="6ECC6944" w14:textId="22F01C9F"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6351A5">
              <w:rPr>
                <w:rFonts w:ascii="Times New Roman" w:eastAsia="等线" w:hAnsi="Times New Roman" w:cs="Times New Roman" w:hint="eastAsia"/>
                <w:color w:val="000000"/>
                <w:kern w:val="0"/>
                <w:sz w:val="14"/>
                <w:szCs w:val="14"/>
                <w:lang w:bidi="ar"/>
              </w:rPr>
              <w:t>1</w:t>
            </w:r>
            <w:r w:rsidRPr="006351A5">
              <w:rPr>
                <w:rFonts w:ascii="Times New Roman" w:eastAsia="等线" w:hAnsi="Times New Roman" w:cs="Times New Roman"/>
                <w:color w:val="000000"/>
                <w:kern w:val="0"/>
                <w:sz w:val="14"/>
                <w:szCs w:val="14"/>
                <w:lang w:bidi="ar"/>
              </w:rPr>
              <w:t>T4R</w:t>
            </w:r>
          </w:p>
        </w:tc>
      </w:tr>
      <w:tr w:rsidR="006351A5" w:rsidRPr="00786830" w14:paraId="283564D6"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5DE7583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0F2F9564"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-13.9dB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2F82D048"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-13dB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87D216A"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-7.</w:t>
            </w:r>
            <w:r>
              <w:rPr>
                <w:rFonts w:ascii="Times New Roman" w:eastAsia="等线" w:hAnsi="Times New Roman" w:cs="Times New Roman"/>
                <w:color w:val="000000"/>
                <w:kern w:val="0"/>
                <w:sz w:val="14"/>
                <w:szCs w:val="14"/>
                <w:lang w:bidi="ar"/>
              </w:rPr>
              <w:t>4</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377AF63"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0</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1900E35"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E7DC54C"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-4.2dB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A06B75F"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-3.4dB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5EB58B48"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75AD25D7"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E919D6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70</w:t>
            </w:r>
          </w:p>
          <w:p w14:paraId="035001F0"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symbol DMRS with Type 1</w:t>
            </w:r>
          </w:p>
          <w:p w14:paraId="2F670A49"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PUSCH=2OS</w:t>
            </w:r>
          </w:p>
          <w:p w14:paraId="1F0271E8"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3BD8A487"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585B921B"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012CA152" w14:textId="7359DE4B"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 bits</w:t>
            </w:r>
          </w:p>
        </w:tc>
      </w:tr>
      <w:tr w:rsidR="006351A5" w:rsidRPr="00786830" w14:paraId="75379945"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236A395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3D277F09"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-12.4dB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F416116"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 </w:t>
            </w: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A365EDB"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-7.</w:t>
            </w:r>
            <w:r>
              <w:rPr>
                <w:rFonts w:ascii="Times New Roman" w:eastAsia="等线" w:hAnsi="Times New Roman" w:cs="Times New Roman"/>
                <w:color w:val="000000"/>
                <w:kern w:val="0"/>
                <w:sz w:val="14"/>
                <w:szCs w:val="14"/>
                <w:lang w:bidi="ar"/>
              </w:rPr>
              <w:t>4</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2E1FDE8"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0</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2D67AFC"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938D6E2"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-4.2dB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49884EE"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-3.4dB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A306D5C"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6EE0468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2CFE764C"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70</w:t>
            </w:r>
          </w:p>
          <w:p w14:paraId="390CFF93"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symbol DMRS with Type 1</w:t>
            </w:r>
          </w:p>
          <w:p w14:paraId="42B58C8F"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PUSCH=2OS</w:t>
            </w:r>
          </w:p>
          <w:p w14:paraId="49DE21D7"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69C5116A"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1CB4A41F"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483A0751" w14:textId="5908FCFF"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 bits</w:t>
            </w:r>
          </w:p>
        </w:tc>
      </w:tr>
      <w:tr w:rsidR="006351A5" w:rsidRPr="00786830" w14:paraId="2860B17F"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0FFED0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2534A386"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-9.8dB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6F7202E6"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-9dB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3E62CBE"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5</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04F19D1"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-4.5dB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59E2185"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w:t>
            </w:r>
            <w:r>
              <w:rPr>
                <w:rFonts w:ascii="Times New Roman" w:eastAsia="等线" w:hAnsi="Times New Roman" w:cs="Times New Roman"/>
                <w:color w:val="000000"/>
                <w:kern w:val="0"/>
                <w:sz w:val="14"/>
                <w:szCs w:val="14"/>
                <w:lang w:bidi="ar"/>
              </w:rPr>
              <w:t>2.9</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E78C6CD"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w:t>
            </w:r>
            <w:r>
              <w:rPr>
                <w:rFonts w:ascii="Times New Roman" w:eastAsia="等线" w:hAnsi="Times New Roman" w:cs="Times New Roman"/>
                <w:color w:val="000000"/>
                <w:kern w:val="0"/>
                <w:sz w:val="14"/>
                <w:szCs w:val="14"/>
                <w:lang w:bidi="ar"/>
              </w:rPr>
              <w:t>1.8</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A6F9E5B"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271AFAE0"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511739EB"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315BE59"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24</w:t>
            </w:r>
          </w:p>
          <w:p w14:paraId="743404DE"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symbol DMRS with Type 1</w:t>
            </w:r>
          </w:p>
          <w:p w14:paraId="0AAB9CC2"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74A97C70"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Carrier frequency = 4GHz</w:t>
            </w:r>
          </w:p>
          <w:p w14:paraId="2517DD35"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2050B88B"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1F8E124C" w14:textId="4BDAE96A"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TBS=272 bits</w:t>
            </w:r>
          </w:p>
        </w:tc>
      </w:tr>
      <w:tr w:rsidR="006351A5" w:rsidRPr="00786830" w14:paraId="555BB9AB"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20861E5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tcPr>
          <w:p w14:paraId="5446DB34"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-7.8dB</w:t>
            </w:r>
          </w:p>
        </w:tc>
        <w:tc>
          <w:tcPr>
            <w:tcW w:w="480" w:type="pct"/>
            <w:tcBorders>
              <w:top w:val="nil"/>
              <w:left w:val="nil"/>
              <w:bottom w:val="single" w:sz="8" w:space="0" w:color="auto"/>
              <w:right w:val="single" w:sz="8" w:space="0" w:color="auto"/>
            </w:tcBorders>
            <w:shd w:val="clear" w:color="auto" w:fill="FFFFFF"/>
            <w:tcMar>
              <w:left w:w="108" w:type="dxa"/>
              <w:right w:w="108" w:type="dxa"/>
            </w:tcMar>
          </w:tcPr>
          <w:p w14:paraId="3D542D70"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-7dB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15FE978"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5</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78C7AE2"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-4.5dB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3530539"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w:t>
            </w:r>
            <w:r>
              <w:rPr>
                <w:rFonts w:ascii="Times New Roman" w:eastAsia="等线" w:hAnsi="Times New Roman" w:cs="Times New Roman"/>
                <w:color w:val="000000"/>
                <w:kern w:val="0"/>
                <w:sz w:val="14"/>
                <w:szCs w:val="14"/>
                <w:lang w:bidi="ar"/>
              </w:rPr>
              <w:t>2.9</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2FC1C5F"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w:t>
            </w:r>
            <w:r>
              <w:rPr>
                <w:rFonts w:ascii="Times New Roman" w:eastAsia="等线" w:hAnsi="Times New Roman" w:cs="Times New Roman"/>
                <w:color w:val="000000"/>
                <w:kern w:val="0"/>
                <w:sz w:val="14"/>
                <w:szCs w:val="14"/>
                <w:lang w:bidi="ar"/>
              </w:rPr>
              <w:t>1.8</w:t>
            </w:r>
            <w:r w:rsidRPr="00786830">
              <w:rPr>
                <w:rFonts w:ascii="Times New Roman" w:eastAsia="等线" w:hAnsi="Times New Roman" w:cs="Times New Roman" w:hint="eastAsia"/>
                <w:color w:val="000000"/>
                <w:kern w:val="0"/>
                <w:sz w:val="14"/>
                <w:szCs w:val="14"/>
                <w:lang w:bidi="ar"/>
              </w:rPr>
              <w:t>dB</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CD938FC"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46BF889"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0D2A6335"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2E2CAE03"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24</w:t>
            </w:r>
          </w:p>
          <w:p w14:paraId="031C870E"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symbol DMRS with Type 1</w:t>
            </w:r>
          </w:p>
          <w:p w14:paraId="7875CF04"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5A93CFBB"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73950C7A"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4653E7FB"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380C9277" w14:textId="1BF75789"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TBS=272 bits</w:t>
            </w:r>
          </w:p>
        </w:tc>
      </w:tr>
      <w:tr w:rsidR="006351A5" w:rsidRPr="00786830" w14:paraId="3E70FD51"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3AEEB82D"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731C7521"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 dB w 1DMRS;</w:t>
            </w:r>
            <w:r w:rsidRPr="00786830">
              <w:rPr>
                <w:rFonts w:ascii="Times New Roman" w:eastAsia="等线" w:hAnsi="Times New Roman" w:cs="Times New Roman"/>
                <w:color w:val="000000"/>
                <w:kern w:val="0"/>
                <w:sz w:val="14"/>
                <w:szCs w:val="14"/>
                <w:lang w:bidi="ar"/>
              </w:rPr>
              <w:br/>
              <w:t>-7.9dB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5C66A93"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-5.2dB w 1DMRS;</w:t>
            </w:r>
          </w:p>
          <w:p w14:paraId="47F35F58"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-6.8dB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E9D99EB"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5F26BC3D"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-6.</w:t>
            </w:r>
            <w:r>
              <w:rPr>
                <w:rFonts w:ascii="Times New Roman" w:eastAsia="等线" w:hAnsi="Times New Roman" w:cs="Times New Roman"/>
                <w:color w:val="000000"/>
                <w:kern w:val="0"/>
                <w:sz w:val="14"/>
                <w:szCs w:val="14"/>
                <w:lang w:bidi="ar"/>
              </w:rPr>
              <w:t>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C105144"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-4dB </w:t>
            </w:r>
            <w:r w:rsidRPr="00786830">
              <w:rPr>
                <w:rFonts w:ascii="Times New Roman" w:eastAsia="等线" w:hAnsi="Times New Roman" w:cs="Times New Roman"/>
                <w:color w:val="000000"/>
                <w:kern w:val="0"/>
                <w:sz w:val="14"/>
                <w:szCs w:val="14"/>
                <w:lang w:bidi="ar"/>
              </w:rPr>
              <w:t>w 1DMRS;</w:t>
            </w:r>
          </w:p>
          <w:p w14:paraId="490A8721"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4.</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3EEC658"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-2.</w:t>
            </w:r>
            <w:r>
              <w:rPr>
                <w:rFonts w:ascii="Times New Roman" w:eastAsia="等线" w:hAnsi="Times New Roman" w:cs="Times New Roman"/>
                <w:color w:val="000000"/>
                <w:kern w:val="0"/>
                <w:sz w:val="14"/>
                <w:szCs w:val="14"/>
                <w:lang w:bidi="ar"/>
              </w:rPr>
              <w:t>2</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6A3BF123"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2.3</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89EBD62"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1CD42122"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4</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107E89A"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1.</w:t>
            </w:r>
            <w:r>
              <w:rPr>
                <w:rFonts w:ascii="Times New Roman" w:eastAsia="等线" w:hAnsi="Times New Roman" w:cs="Times New Roman"/>
                <w:color w:val="000000"/>
                <w:kern w:val="0"/>
                <w:sz w:val="14"/>
                <w:szCs w:val="14"/>
                <w:lang w:bidi="ar"/>
              </w:rPr>
              <w:t>6</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777307DA"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r w:rsidRPr="00786830">
              <w:rPr>
                <w:rFonts w:ascii="Times New Roman" w:eastAsia="等线" w:hAnsi="Times New Roman" w:cs="Times New Roman"/>
                <w:color w:val="000000"/>
                <w:kern w:val="0"/>
                <w:sz w:val="14"/>
                <w:szCs w:val="14"/>
                <w:lang w:bidi="ar"/>
              </w:rPr>
              <w:t xml:space="preserve"> w 2DMRS</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30120F9"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2D5A9DCA"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864241B"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=10</w:t>
            </w:r>
          </w:p>
          <w:p w14:paraId="04C9CB7F"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4C9076A4"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PUSCH=8OS</w:t>
            </w:r>
          </w:p>
          <w:p w14:paraId="5D24518F"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5559CEF0"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606708E4"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7164ADEB" w14:textId="0303116A"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 bits</w:t>
            </w:r>
          </w:p>
        </w:tc>
      </w:tr>
      <w:tr w:rsidR="006351A5" w:rsidRPr="00786830" w14:paraId="6E32CB9C"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0FB2EA7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5DD98922"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-3.6dB w 1DMRS;</w:t>
            </w:r>
            <w:r w:rsidRPr="00786830">
              <w:rPr>
                <w:rFonts w:ascii="Times New Roman" w:eastAsia="等线" w:hAnsi="Times New Roman" w:cs="Times New Roman"/>
                <w:color w:val="000000"/>
                <w:kern w:val="0"/>
                <w:sz w:val="14"/>
                <w:szCs w:val="14"/>
                <w:lang w:bidi="ar"/>
              </w:rPr>
              <w:br/>
              <w:t>-5.4dB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D6EB623"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-2dB w 1DMRS;</w:t>
            </w:r>
            <w:r w:rsidRPr="00786830">
              <w:rPr>
                <w:rFonts w:ascii="Times New Roman" w:eastAsia="等线" w:hAnsi="Times New Roman" w:cs="Times New Roman"/>
                <w:color w:val="000000"/>
                <w:kern w:val="0"/>
                <w:sz w:val="14"/>
                <w:szCs w:val="14"/>
                <w:lang w:bidi="ar"/>
              </w:rPr>
              <w:br/>
              <w:t>-3.8dB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B4E664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-6.</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29B6C4E1"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-6.</w:t>
            </w:r>
            <w:r>
              <w:rPr>
                <w:rFonts w:ascii="Times New Roman" w:eastAsia="等线" w:hAnsi="Times New Roman" w:cs="Times New Roman"/>
                <w:color w:val="000000"/>
                <w:kern w:val="0"/>
                <w:sz w:val="14"/>
                <w:szCs w:val="14"/>
                <w:lang w:bidi="ar"/>
              </w:rPr>
              <w:t>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3ABB4B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-4</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4D40CD89"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4.</w:t>
            </w:r>
            <w:r>
              <w:rPr>
                <w:rFonts w:ascii="Times New Roman" w:eastAsia="等线" w:hAnsi="Times New Roman" w:cs="Times New Roman"/>
                <w:color w:val="000000"/>
                <w:kern w:val="0"/>
                <w:sz w:val="14"/>
                <w:szCs w:val="14"/>
                <w:lang w:bidi="ar"/>
              </w:rPr>
              <w:t>2</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A19E0AD"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-2.</w:t>
            </w:r>
            <w:r>
              <w:rPr>
                <w:rFonts w:ascii="Times New Roman" w:eastAsia="等线" w:hAnsi="Times New Roman" w:cs="Times New Roman"/>
                <w:color w:val="000000"/>
                <w:kern w:val="0"/>
                <w:sz w:val="14"/>
                <w:szCs w:val="14"/>
                <w:lang w:bidi="ar"/>
              </w:rPr>
              <w:t>2</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5DCD39DE"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2.</w:t>
            </w:r>
            <w:r>
              <w:rPr>
                <w:rFonts w:ascii="Times New Roman" w:eastAsia="等线" w:hAnsi="Times New Roman" w:cs="Times New Roman"/>
                <w:color w:val="000000"/>
                <w:kern w:val="0"/>
                <w:sz w:val="14"/>
                <w:szCs w:val="14"/>
                <w:lang w:bidi="ar"/>
              </w:rPr>
              <w:t>2</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531DE81"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0531C113"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4</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0C8B0F2"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1.</w:t>
            </w:r>
            <w:r>
              <w:rPr>
                <w:rFonts w:ascii="Times New Roman" w:eastAsia="等线" w:hAnsi="Times New Roman" w:cs="Times New Roman"/>
                <w:color w:val="000000"/>
                <w:kern w:val="0"/>
                <w:sz w:val="14"/>
                <w:szCs w:val="14"/>
                <w:lang w:bidi="ar"/>
              </w:rPr>
              <w:t>6</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0E3912DA"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r w:rsidRPr="00786830">
              <w:rPr>
                <w:rFonts w:ascii="Times New Roman" w:eastAsia="等线" w:hAnsi="Times New Roman" w:cs="Times New Roman"/>
                <w:color w:val="000000"/>
                <w:kern w:val="0"/>
                <w:sz w:val="14"/>
                <w:szCs w:val="14"/>
                <w:lang w:bidi="ar"/>
              </w:rPr>
              <w:t xml:space="preserve"> w 2DMRS</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E94EDFE"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727AF6F9"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72619628"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=10</w:t>
            </w:r>
          </w:p>
          <w:p w14:paraId="24CA655C"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039F326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PUSCH=8OS</w:t>
            </w:r>
          </w:p>
          <w:p w14:paraId="0D5D1A78"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47CD35E6"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0FB4AD4B"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26999D43" w14:textId="2168C574"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 bits</w:t>
            </w:r>
          </w:p>
        </w:tc>
      </w:tr>
      <w:tr w:rsidR="006351A5" w:rsidRPr="00786830" w14:paraId="2A8A21D6"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2DBA095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55046D1F"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 dB w 1DMRS;</w:t>
            </w:r>
            <w:r w:rsidRPr="00786830">
              <w:rPr>
                <w:rFonts w:ascii="Times New Roman" w:eastAsia="等线" w:hAnsi="Times New Roman" w:cs="Times New Roman"/>
                <w:color w:val="000000"/>
                <w:kern w:val="0"/>
                <w:sz w:val="14"/>
                <w:szCs w:val="14"/>
                <w:lang w:bidi="ar"/>
              </w:rPr>
              <w:br/>
              <w:t>-7.3 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5DB326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-3.5dB w 1DMRS;</w:t>
            </w:r>
            <w:r w:rsidRPr="00786830">
              <w:rPr>
                <w:rFonts w:ascii="Times New Roman" w:eastAsia="等线" w:hAnsi="Times New Roman" w:cs="Times New Roman"/>
                <w:color w:val="000000"/>
                <w:kern w:val="0"/>
                <w:sz w:val="14"/>
                <w:szCs w:val="14"/>
                <w:lang w:bidi="ar"/>
              </w:rPr>
              <w:br/>
              <w:t>-6.3dB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52961B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-6dB </w:t>
            </w:r>
            <w:r w:rsidRPr="00786830">
              <w:rPr>
                <w:rFonts w:ascii="Times New Roman" w:eastAsia="等线" w:hAnsi="Times New Roman" w:cs="Times New Roman"/>
                <w:color w:val="000000"/>
                <w:kern w:val="0"/>
                <w:sz w:val="14"/>
                <w:szCs w:val="14"/>
                <w:lang w:bidi="ar"/>
              </w:rPr>
              <w:t>w 1DMRS;</w:t>
            </w:r>
          </w:p>
          <w:p w14:paraId="7F96DAE8"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-6.</w:t>
            </w:r>
            <w:r w:rsidRPr="00786830">
              <w:rPr>
                <w:rFonts w:ascii="Times New Roman" w:eastAsia="等线" w:hAnsi="Times New Roman" w:cs="Times New Roman" w:hint="eastAsia"/>
                <w:color w:val="000000"/>
                <w:kern w:val="0"/>
                <w:sz w:val="14"/>
                <w:szCs w:val="14"/>
                <w:lang w:bidi="ar"/>
              </w:rPr>
              <w:t>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958FB4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-3.</w:t>
            </w:r>
            <w:r>
              <w:rPr>
                <w:rFonts w:ascii="Times New Roman" w:eastAsia="等线" w:hAnsi="Times New Roman" w:cs="Times New Roman"/>
                <w:color w:val="000000"/>
                <w:kern w:val="0"/>
                <w:sz w:val="14"/>
                <w:szCs w:val="14"/>
                <w:lang w:bidi="ar"/>
              </w:rPr>
              <w:t>7</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45ACBC84"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4.</w:t>
            </w:r>
            <w:r>
              <w:rPr>
                <w:rFonts w:ascii="Times New Roman" w:eastAsia="等线" w:hAnsi="Times New Roman" w:cs="Times New Roman"/>
                <w:color w:val="000000"/>
                <w:kern w:val="0"/>
                <w:sz w:val="14"/>
                <w:szCs w:val="14"/>
                <w:lang w:bidi="ar"/>
              </w:rPr>
              <w:t>2</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EC8F91C"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-1.</w:t>
            </w:r>
            <w:r>
              <w:rPr>
                <w:rFonts w:ascii="Times New Roman" w:eastAsia="等线" w:hAnsi="Times New Roman" w:cs="Times New Roman"/>
                <w:color w:val="000000"/>
                <w:kern w:val="0"/>
                <w:sz w:val="14"/>
                <w:szCs w:val="14"/>
                <w:lang w:bidi="ar"/>
              </w:rPr>
              <w:t>7</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4F0962E4"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2.</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62395C0"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0E34C730"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19CA2726"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2dB </w:t>
            </w:r>
            <w:r w:rsidRPr="00786830">
              <w:rPr>
                <w:rFonts w:ascii="Times New Roman" w:eastAsia="等线" w:hAnsi="Times New Roman" w:cs="Times New Roman"/>
                <w:color w:val="000000"/>
                <w:kern w:val="0"/>
                <w:sz w:val="14"/>
                <w:szCs w:val="14"/>
                <w:lang w:bidi="ar"/>
              </w:rPr>
              <w:t>w 1DMRS;</w:t>
            </w:r>
          </w:p>
          <w:p w14:paraId="7B4CA4CF"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1.4</w:t>
            </w:r>
            <w:r w:rsidRPr="00786830">
              <w:rPr>
                <w:rFonts w:ascii="Times New Roman" w:eastAsia="等线" w:hAnsi="Times New Roman" w:cs="Times New Roman"/>
                <w:color w:val="000000"/>
                <w:kern w:val="0"/>
                <w:sz w:val="14"/>
                <w:szCs w:val="14"/>
                <w:lang w:bidi="ar"/>
              </w:rPr>
              <w:t>dB w 2DMRS</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65B8865"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408C5372"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626A2490"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1D09949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13960407"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PUSCH=10OS</w:t>
            </w:r>
          </w:p>
          <w:p w14:paraId="7D254998"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1A85503F"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01DA79C7"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07643677" w14:textId="357E8B7B"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TBS=272 bits</w:t>
            </w:r>
          </w:p>
        </w:tc>
      </w:tr>
      <w:tr w:rsidR="006351A5" w:rsidRPr="00786830" w14:paraId="69173C68" w14:textId="77777777" w:rsidTr="0094064F">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040E7D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6 (Panasonic</w:t>
            </w:r>
            <w:r w:rsidRPr="00786830">
              <w:rPr>
                <w:rFonts w:ascii="Times New Roman" w:eastAsia="等线" w:hAnsi="Times New Roman" w:cs="Times New Roman"/>
                <w:color w:val="000000"/>
                <w:kern w:val="0"/>
                <w:sz w:val="14"/>
                <w:szCs w:val="14"/>
                <w:u w:val="single"/>
                <w:lang w:bidi="ar"/>
              </w:rPr>
              <w:t>R1-1902396</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250AAF19"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-2.6 dB w 1DMRS;</w:t>
            </w:r>
            <w:r w:rsidRPr="00786830">
              <w:rPr>
                <w:rFonts w:ascii="Times New Roman" w:eastAsia="等线" w:hAnsi="Times New Roman" w:cs="Times New Roman"/>
                <w:color w:val="000000"/>
                <w:kern w:val="0"/>
                <w:sz w:val="14"/>
                <w:szCs w:val="14"/>
                <w:lang w:bidi="ar"/>
              </w:rPr>
              <w:br/>
              <w:t>-4.6 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5EC07F5"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-0.7dB w 1DMRS;</w:t>
            </w:r>
            <w:r w:rsidRPr="00786830">
              <w:rPr>
                <w:rFonts w:ascii="Times New Roman" w:eastAsia="等线" w:hAnsi="Times New Roman" w:cs="Times New Roman"/>
                <w:color w:val="000000"/>
                <w:kern w:val="0"/>
                <w:sz w:val="14"/>
                <w:szCs w:val="14"/>
                <w:lang w:bidi="ar"/>
              </w:rPr>
              <w:br/>
              <w:t>-2.4dB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AFA0C7B"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-6dB </w:t>
            </w:r>
            <w:r w:rsidRPr="00786830">
              <w:rPr>
                <w:rFonts w:ascii="Times New Roman" w:eastAsia="等线" w:hAnsi="Times New Roman" w:cs="Times New Roman"/>
                <w:color w:val="000000"/>
                <w:kern w:val="0"/>
                <w:sz w:val="14"/>
                <w:szCs w:val="14"/>
                <w:lang w:bidi="ar"/>
              </w:rPr>
              <w:t>w 1DMRS;</w:t>
            </w:r>
          </w:p>
          <w:p w14:paraId="15BDB9A8"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lastRenderedPageBreak/>
              <w:t>-6.</w:t>
            </w:r>
            <w:r w:rsidRPr="00786830">
              <w:rPr>
                <w:rFonts w:ascii="Times New Roman" w:eastAsia="等线" w:hAnsi="Times New Roman" w:cs="Times New Roman" w:hint="eastAsia"/>
                <w:color w:val="000000"/>
                <w:kern w:val="0"/>
                <w:sz w:val="14"/>
                <w:szCs w:val="14"/>
                <w:lang w:bidi="ar"/>
              </w:rPr>
              <w:t>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A8815F5"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lastRenderedPageBreak/>
              <w:t>-3.</w:t>
            </w:r>
            <w:r>
              <w:rPr>
                <w:rFonts w:ascii="Times New Roman" w:eastAsia="等线" w:hAnsi="Times New Roman" w:cs="Times New Roman"/>
                <w:color w:val="000000"/>
                <w:kern w:val="0"/>
                <w:sz w:val="14"/>
                <w:szCs w:val="14"/>
                <w:lang w:bidi="ar"/>
              </w:rPr>
              <w:t>7</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41BF2D1F"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lastRenderedPageBreak/>
              <w:t>-</w:t>
            </w:r>
            <w:r w:rsidRPr="00786830">
              <w:rPr>
                <w:rFonts w:ascii="Times New Roman" w:eastAsia="等线" w:hAnsi="Times New Roman" w:cs="Times New Roman" w:hint="eastAsia"/>
                <w:color w:val="000000"/>
                <w:kern w:val="0"/>
                <w:sz w:val="14"/>
                <w:szCs w:val="14"/>
                <w:lang w:bidi="ar"/>
              </w:rPr>
              <w:t>4.1</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E32E54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lastRenderedPageBreak/>
              <w:t>-1.</w:t>
            </w:r>
            <w:r>
              <w:rPr>
                <w:rFonts w:ascii="Times New Roman" w:eastAsia="等线" w:hAnsi="Times New Roman" w:cs="Times New Roman"/>
                <w:color w:val="000000"/>
                <w:kern w:val="0"/>
                <w:sz w:val="14"/>
                <w:szCs w:val="14"/>
                <w:lang w:bidi="ar"/>
              </w:rPr>
              <w:t>7</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6193185B"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lastRenderedPageBreak/>
              <w:t>-</w:t>
            </w:r>
            <w:r w:rsidRPr="00786830">
              <w:rPr>
                <w:rFonts w:ascii="Times New Roman" w:eastAsia="等线" w:hAnsi="Times New Roman" w:cs="Times New Roman" w:hint="eastAsia"/>
                <w:color w:val="000000"/>
                <w:kern w:val="0"/>
                <w:sz w:val="14"/>
                <w:szCs w:val="14"/>
                <w:lang w:bidi="ar"/>
              </w:rPr>
              <w:t>2.</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31A380B"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lastRenderedPageBreak/>
              <w:t>0.</w:t>
            </w:r>
            <w:r>
              <w:rPr>
                <w:rFonts w:ascii="Times New Roman" w:eastAsia="等线" w:hAnsi="Times New Roman" w:cs="Times New Roman"/>
                <w:color w:val="000000"/>
                <w:kern w:val="0"/>
                <w:sz w:val="14"/>
                <w:szCs w:val="14"/>
                <w:lang w:bidi="ar"/>
              </w:rPr>
              <w:t>3</w:t>
            </w:r>
            <w:r w:rsidRPr="00786830">
              <w:rPr>
                <w:rFonts w:ascii="Times New Roman" w:eastAsia="等线" w:hAnsi="Times New Roman" w:cs="Times New Roman" w:hint="eastAsia"/>
                <w:color w:val="000000"/>
                <w:kern w:val="0"/>
                <w:sz w:val="14"/>
                <w:szCs w:val="14"/>
                <w:lang w:bidi="ar"/>
              </w:rPr>
              <w:t xml:space="preserve">dB </w:t>
            </w:r>
            <w:r w:rsidRPr="00786830">
              <w:rPr>
                <w:rFonts w:ascii="Times New Roman" w:eastAsia="等线" w:hAnsi="Times New Roman" w:cs="Times New Roman"/>
                <w:color w:val="000000"/>
                <w:kern w:val="0"/>
                <w:sz w:val="14"/>
                <w:szCs w:val="14"/>
                <w:lang w:bidi="ar"/>
              </w:rPr>
              <w:t>w 1DMRS;</w:t>
            </w:r>
          </w:p>
          <w:p w14:paraId="7FE4E7CB"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lastRenderedPageBreak/>
              <w:t>-</w:t>
            </w:r>
            <w:r w:rsidRPr="00786830">
              <w:rPr>
                <w:rFonts w:ascii="Times New Roman" w:eastAsia="等线" w:hAnsi="Times New Roman" w:cs="Times New Roman" w:hint="eastAsia"/>
                <w:color w:val="000000"/>
                <w:kern w:val="0"/>
                <w:sz w:val="14"/>
                <w:szCs w:val="14"/>
                <w:lang w:bidi="ar"/>
              </w:rPr>
              <w:t>0</w:t>
            </w:r>
            <w:r>
              <w:rPr>
                <w:rFonts w:ascii="Times New Roman" w:eastAsia="等线" w:hAnsi="Times New Roman" w:cs="Times New Roman"/>
                <w:color w:val="000000"/>
                <w:kern w:val="0"/>
                <w:sz w:val="14"/>
                <w:szCs w:val="14"/>
                <w:lang w:bidi="ar"/>
              </w:rPr>
              <w:t>.1</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B9D42DF"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lastRenderedPageBreak/>
              <w:t xml:space="preserve">2dB </w:t>
            </w:r>
            <w:r w:rsidRPr="00786830">
              <w:rPr>
                <w:rFonts w:ascii="Times New Roman" w:eastAsia="等线" w:hAnsi="Times New Roman" w:cs="Times New Roman"/>
                <w:color w:val="000000"/>
                <w:kern w:val="0"/>
                <w:sz w:val="14"/>
                <w:szCs w:val="14"/>
                <w:lang w:bidi="ar"/>
              </w:rPr>
              <w:t>w 1DMRS;</w:t>
            </w:r>
          </w:p>
          <w:p w14:paraId="2B1B1CAF"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1.4</w:t>
            </w:r>
            <w:r w:rsidRPr="00786830">
              <w:rPr>
                <w:rFonts w:ascii="Times New Roman" w:eastAsia="等线" w:hAnsi="Times New Roman" w:cs="Times New Roman"/>
                <w:color w:val="000000"/>
                <w:kern w:val="0"/>
                <w:sz w:val="14"/>
                <w:szCs w:val="14"/>
                <w:lang w:bidi="ar"/>
              </w:rPr>
              <w:t>dB w 2DMRS</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A283DD7"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04D939E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1C8EE966"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319CB46A"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63C20F7C"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Length of PUSCH=10OS</w:t>
            </w:r>
          </w:p>
          <w:p w14:paraId="26D9051B" w14:textId="77777777" w:rsidR="006351A5" w:rsidRPr="00786830" w:rsidRDefault="006351A5" w:rsidP="006351A5">
            <w:pPr>
              <w:keepNext/>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6EA5965A"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3817B72C"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MCS7(</w:t>
            </w:r>
            <w:r w:rsidRPr="00FA22A6">
              <w:rPr>
                <w:rFonts w:ascii="Times New Roman" w:eastAsia="等线" w:hAnsi="Times New Roman" w:cs="Times New Roman"/>
                <w:color w:val="000000"/>
                <w:kern w:val="0"/>
                <w:sz w:val="14"/>
                <w:szCs w:val="14"/>
                <w:lang w:bidi="ar"/>
              </w:rPr>
              <w:t>157</w:t>
            </w:r>
            <w:r>
              <w:rPr>
                <w:rFonts w:ascii="Times New Roman" w:eastAsia="等线" w:hAnsi="Times New Roman" w:cs="Times New Roman"/>
                <w:color w:val="000000"/>
                <w:kern w:val="0"/>
                <w:sz w:val="14"/>
                <w:szCs w:val="14"/>
                <w:lang w:bidi="ar"/>
              </w:rPr>
              <w:t>/1024, QPSK)</w:t>
            </w:r>
          </w:p>
          <w:p w14:paraId="6185E7B7" w14:textId="00DADEF7"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TBS=272 bits</w:t>
            </w:r>
          </w:p>
        </w:tc>
      </w:tr>
      <w:tr w:rsidR="006351A5" w:rsidRPr="00786830" w14:paraId="49714ECA"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EDFBC1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683FE033"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-5.3 dB w 1DMRS;</w:t>
            </w:r>
            <w:r w:rsidRPr="00786830">
              <w:rPr>
                <w:rFonts w:ascii="Times New Roman" w:eastAsia="等线" w:hAnsi="Times New Roman" w:cs="Times New Roman"/>
                <w:color w:val="000000"/>
                <w:kern w:val="0"/>
                <w:sz w:val="14"/>
                <w:szCs w:val="14"/>
                <w:lang w:bidi="ar"/>
              </w:rPr>
              <w:br/>
              <w:t>-8.7 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588EB8D"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-4.5dB w 1DMRS;</w:t>
            </w:r>
            <w:r w:rsidRPr="00786830">
              <w:rPr>
                <w:rFonts w:ascii="Times New Roman" w:eastAsia="等线" w:hAnsi="Times New Roman" w:cs="Times New Roman"/>
                <w:color w:val="000000"/>
                <w:kern w:val="0"/>
                <w:sz w:val="14"/>
                <w:szCs w:val="14"/>
                <w:lang w:bidi="ar"/>
              </w:rPr>
              <w:br/>
              <w:t>-7.5dB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0C17710"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-6dB </w:t>
            </w:r>
            <w:r w:rsidRPr="00786830">
              <w:rPr>
                <w:rFonts w:ascii="Times New Roman" w:eastAsia="等线" w:hAnsi="Times New Roman" w:cs="Times New Roman"/>
                <w:color w:val="000000"/>
                <w:kern w:val="0"/>
                <w:sz w:val="14"/>
                <w:szCs w:val="14"/>
                <w:lang w:bidi="ar"/>
              </w:rPr>
              <w:t>w 1DMRS;</w:t>
            </w:r>
          </w:p>
          <w:p w14:paraId="39015796"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-6.</w:t>
            </w:r>
            <w:r w:rsidRPr="00786830">
              <w:rPr>
                <w:rFonts w:ascii="Times New Roman" w:eastAsia="等线" w:hAnsi="Times New Roman" w:cs="Times New Roman" w:hint="eastAsia"/>
                <w:color w:val="000000"/>
                <w:kern w:val="0"/>
                <w:sz w:val="14"/>
                <w:szCs w:val="14"/>
                <w:lang w:bidi="ar"/>
              </w:rPr>
              <w:t>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389E6DE"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-4dB </w:t>
            </w:r>
            <w:r w:rsidRPr="00786830">
              <w:rPr>
                <w:rFonts w:ascii="Times New Roman" w:eastAsia="等线" w:hAnsi="Times New Roman" w:cs="Times New Roman"/>
                <w:color w:val="000000"/>
                <w:kern w:val="0"/>
                <w:sz w:val="14"/>
                <w:szCs w:val="14"/>
                <w:lang w:bidi="ar"/>
              </w:rPr>
              <w:t>w 1DMRS;</w:t>
            </w:r>
          </w:p>
          <w:p w14:paraId="5C6A902A"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4</w:t>
            </w: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7</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F2979F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-3dB </w:t>
            </w:r>
            <w:r w:rsidRPr="00786830">
              <w:rPr>
                <w:rFonts w:ascii="Times New Roman" w:eastAsia="等线" w:hAnsi="Times New Roman" w:cs="Times New Roman"/>
                <w:color w:val="000000"/>
                <w:kern w:val="0"/>
                <w:sz w:val="14"/>
                <w:szCs w:val="14"/>
                <w:lang w:bidi="ar"/>
              </w:rPr>
              <w:t>w 1DMRS;</w:t>
            </w:r>
          </w:p>
          <w:p w14:paraId="7538E958"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3</w:t>
            </w: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3</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35CD57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 xml:space="preserve">-1.8dB </w:t>
            </w:r>
            <w:r w:rsidRPr="00786830">
              <w:rPr>
                <w:rFonts w:ascii="Times New Roman" w:eastAsia="等线" w:hAnsi="Times New Roman" w:cs="Times New Roman"/>
                <w:color w:val="000000"/>
                <w:kern w:val="0"/>
                <w:sz w:val="14"/>
                <w:szCs w:val="14"/>
                <w:lang w:bidi="ar"/>
              </w:rPr>
              <w:t>w 1DMRS;</w:t>
            </w:r>
          </w:p>
          <w:p w14:paraId="3B764A37"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w:t>
            </w:r>
            <w:r w:rsidRPr="00786830">
              <w:rPr>
                <w:rFonts w:ascii="Times New Roman" w:eastAsia="等线" w:hAnsi="Times New Roman" w:cs="Times New Roman" w:hint="eastAsia"/>
                <w:color w:val="000000"/>
                <w:kern w:val="0"/>
                <w:sz w:val="14"/>
                <w:szCs w:val="14"/>
                <w:lang w:bidi="ar"/>
              </w:rPr>
              <w:t>2</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409EFDB"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C437029"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Target FA rate = 0.001,</w:t>
            </w:r>
          </w:p>
          <w:p w14:paraId="5232B94C"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Number of UE= 1</w:t>
            </w:r>
          </w:p>
          <w:p w14:paraId="7EFB81BB"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Freq. domain RA (RBs) =12</w:t>
            </w:r>
          </w:p>
          <w:p w14:paraId="11ACDD12"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DMRS with Type 1</w:t>
            </w:r>
          </w:p>
          <w:p w14:paraId="2FA9B203"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Length of PUSCH=7OS</w:t>
            </w:r>
          </w:p>
          <w:p w14:paraId="1C1EF8F4"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Carrier frequency = 4GHz</w:t>
            </w:r>
          </w:p>
          <w:p w14:paraId="173BC9AD"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110BCCA9"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 1</w:t>
            </w:r>
            <w:r>
              <w:rPr>
                <w:rFonts w:ascii="Times New Roman" w:eastAsia="等线" w:hAnsi="Times New Roman" w:cs="Times New Roman"/>
                <w:color w:val="000000"/>
                <w:kern w:val="0"/>
                <w:sz w:val="14"/>
                <w:szCs w:val="14"/>
                <w:lang w:bidi="ar"/>
              </w:rPr>
              <w:t>(40/1024)</w:t>
            </w:r>
            <w:r w:rsidRPr="005B7B83">
              <w:rPr>
                <w:rFonts w:ascii="Times New Roman" w:eastAsia="等线" w:hAnsi="Times New Roman" w:cs="Times New Roman"/>
                <w:color w:val="000000"/>
                <w:kern w:val="0"/>
                <w:sz w:val="14"/>
                <w:szCs w:val="14"/>
                <w:lang w:bidi="ar"/>
              </w:rPr>
              <w:t xml:space="preserve"> with 1DMRS</w:t>
            </w:r>
          </w:p>
          <w:p w14:paraId="0CB72472"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MCS2(50/</w:t>
            </w:r>
            <w:proofErr w:type="gramStart"/>
            <w:r>
              <w:rPr>
                <w:rFonts w:ascii="Times New Roman" w:eastAsia="等线" w:hAnsi="Times New Roman" w:cs="Times New Roman"/>
                <w:color w:val="000000"/>
                <w:kern w:val="0"/>
                <w:sz w:val="14"/>
                <w:szCs w:val="14"/>
                <w:lang w:bidi="ar"/>
              </w:rPr>
              <w:t>1024)</w:t>
            </w:r>
            <w:r w:rsidRPr="005B7B83">
              <w:rPr>
                <w:rFonts w:ascii="Times New Roman" w:eastAsia="等线" w:hAnsi="Times New Roman" w:cs="Times New Roman"/>
                <w:color w:val="000000"/>
                <w:kern w:val="0"/>
                <w:sz w:val="14"/>
                <w:szCs w:val="14"/>
                <w:lang w:bidi="ar"/>
              </w:rPr>
              <w:t>with</w:t>
            </w:r>
            <w:proofErr w:type="gramEnd"/>
            <w:r w:rsidRPr="005B7B83">
              <w:rPr>
                <w:rFonts w:ascii="Times New Roman" w:eastAsia="等线" w:hAnsi="Times New Roman" w:cs="Times New Roman"/>
                <w:color w:val="000000"/>
                <w:kern w:val="0"/>
                <w:sz w:val="14"/>
                <w:szCs w:val="14"/>
                <w:lang w:bidi="ar"/>
              </w:rPr>
              <w:t xml:space="preserve"> 2DMRS</w:t>
            </w:r>
          </w:p>
          <w:p w14:paraId="6B4176A3" w14:textId="29A215A6"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TBS=256bits</w:t>
            </w:r>
          </w:p>
        </w:tc>
      </w:tr>
      <w:tr w:rsidR="006351A5" w:rsidRPr="00786830" w14:paraId="494BE7B5"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1AE873B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62AC5FF7"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-5.3 dB w 1DMRS;</w:t>
            </w:r>
            <w:r w:rsidRPr="00786830">
              <w:rPr>
                <w:rFonts w:ascii="Times New Roman" w:eastAsia="等线" w:hAnsi="Times New Roman" w:cs="Times New Roman"/>
                <w:color w:val="000000"/>
                <w:kern w:val="0"/>
                <w:sz w:val="14"/>
                <w:szCs w:val="14"/>
                <w:lang w:bidi="ar"/>
              </w:rPr>
              <w:br/>
              <w:t>-8.7 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09EA65D1"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-4.5 dB w 1DMRS;</w:t>
            </w:r>
            <w:r w:rsidRPr="00786830">
              <w:rPr>
                <w:rFonts w:ascii="Times New Roman" w:eastAsia="等线" w:hAnsi="Times New Roman" w:cs="Times New Roman"/>
                <w:color w:val="000000"/>
                <w:kern w:val="0"/>
                <w:sz w:val="14"/>
                <w:szCs w:val="14"/>
                <w:lang w:bidi="ar"/>
              </w:rPr>
              <w:br/>
              <w:t>-7.5 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050C9AA"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-3dB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6551DDB"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-1.2dB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A671CA5"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0.3dB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0C2D61B"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1.3dB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D9CC6D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7285EC3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16C300D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52035D3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=12</w:t>
            </w:r>
          </w:p>
          <w:p w14:paraId="661BFA8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5A669D9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2DB8FC4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1218BACE"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1C863934" w14:textId="21828296"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MCS5</w:t>
            </w:r>
            <w:r>
              <w:rPr>
                <w:rFonts w:ascii="Times New Roman" w:eastAsia="等线" w:hAnsi="Times New Roman" w:cs="Times New Roman" w:hint="eastAsia"/>
                <w:color w:val="000000"/>
                <w:kern w:val="0"/>
                <w:sz w:val="14"/>
                <w:szCs w:val="14"/>
                <w:lang w:bidi="ar"/>
              </w:rPr>
              <w:t>（</w:t>
            </w:r>
            <w:r>
              <w:rPr>
                <w:rFonts w:ascii="Times New Roman" w:eastAsia="等线" w:hAnsi="Times New Roman" w:cs="Times New Roman" w:hint="eastAsia"/>
                <w:color w:val="000000"/>
                <w:kern w:val="0"/>
                <w:sz w:val="14"/>
                <w:szCs w:val="14"/>
                <w:lang w:bidi="ar"/>
              </w:rPr>
              <w:t>CR=</w:t>
            </w:r>
            <w:r>
              <w:rPr>
                <w:rFonts w:ascii="Times New Roman" w:eastAsia="等线" w:hAnsi="Times New Roman" w:cs="Times New Roman"/>
                <w:color w:val="000000"/>
                <w:kern w:val="0"/>
                <w:sz w:val="14"/>
                <w:szCs w:val="14"/>
                <w:lang w:bidi="ar"/>
              </w:rPr>
              <w:t>99/1024)</w:t>
            </w:r>
          </w:p>
          <w:p w14:paraId="2CB22541" w14:textId="08887CE1"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TBS=256bits</w:t>
            </w:r>
          </w:p>
        </w:tc>
      </w:tr>
      <w:tr w:rsidR="006351A5" w:rsidRPr="00786830" w14:paraId="5BF53C25"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0004F45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591E11BB"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-5.3 dB w 1DMRS;</w:t>
            </w:r>
            <w:r w:rsidRPr="00786830">
              <w:rPr>
                <w:rFonts w:ascii="Times New Roman" w:eastAsia="等线" w:hAnsi="Times New Roman" w:cs="Times New Roman"/>
                <w:color w:val="000000"/>
                <w:kern w:val="0"/>
                <w:sz w:val="14"/>
                <w:szCs w:val="14"/>
                <w:lang w:bidi="ar"/>
              </w:rPr>
              <w:br/>
              <w:t>-8.7 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19B1D41"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-4.5 dB w 1DMRS;</w:t>
            </w:r>
            <w:r w:rsidRPr="00786830">
              <w:rPr>
                <w:rFonts w:ascii="Times New Roman" w:eastAsia="等线" w:hAnsi="Times New Roman" w:cs="Times New Roman"/>
                <w:color w:val="000000"/>
                <w:kern w:val="0"/>
                <w:sz w:val="14"/>
                <w:szCs w:val="14"/>
                <w:lang w:bidi="ar"/>
              </w:rPr>
              <w:br/>
              <w:t>-7.5 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6BE4B02" w14:textId="77777777" w:rsidR="006351A5" w:rsidRPr="00786830" w:rsidRDefault="006351A5" w:rsidP="006351A5">
            <w:pPr>
              <w:widowControl/>
              <w:spacing w:line="200" w:lineRule="atLeas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3.5dB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D508A6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5.5dB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5DB7DB9"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7dB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072DAED"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8dB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145A331"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7927A9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59770E3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47690F6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=12</w:t>
            </w:r>
          </w:p>
          <w:p w14:paraId="2480977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743FA12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PUSCH=2OS</w:t>
            </w:r>
          </w:p>
          <w:p w14:paraId="4815FE6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71823D27"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2C70EF2A" w14:textId="5169609F"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MCS13(CR=526/1024)</w:t>
            </w:r>
          </w:p>
          <w:p w14:paraId="0ECCA57C" w14:textId="0393EA9D"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color w:val="000000"/>
                <w:kern w:val="0"/>
                <w:sz w:val="14"/>
                <w:szCs w:val="14"/>
                <w:lang w:bidi="ar"/>
              </w:rPr>
              <w:t>TBS=256bits</w:t>
            </w:r>
          </w:p>
        </w:tc>
      </w:tr>
      <w:tr w:rsidR="006351A5" w:rsidRPr="00786830" w14:paraId="628DFF04"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6A1136D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31711F42"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-5dB w 1DMRS,</w:t>
            </w:r>
          </w:p>
          <w:p w14:paraId="5BC90250"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-7.5dB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496AA103"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-3</w:t>
            </w:r>
            <w:r w:rsidRPr="00786830">
              <w:rPr>
                <w:rFonts w:ascii="Times New Roman" w:eastAsia="等线" w:hAnsi="Times New Roman" w:cs="Times New Roman"/>
                <w:color w:val="000000"/>
                <w:kern w:val="0"/>
                <w:sz w:val="14"/>
                <w:szCs w:val="14"/>
                <w:lang w:bidi="ar"/>
              </w:rPr>
              <w:t>dB w 1DMRS</w:t>
            </w:r>
          </w:p>
          <w:p w14:paraId="1AAFC3CA"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-6.5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3F6CBB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-2.8dB </w:t>
            </w:r>
            <w:r w:rsidRPr="00786830">
              <w:rPr>
                <w:rFonts w:ascii="Times New Roman" w:eastAsia="等线" w:hAnsi="Times New Roman" w:cs="Times New Roman"/>
                <w:color w:val="000000"/>
                <w:kern w:val="0"/>
                <w:sz w:val="14"/>
                <w:szCs w:val="14"/>
                <w:lang w:bidi="ar"/>
              </w:rPr>
              <w:t>w 1DMRS;</w:t>
            </w:r>
          </w:p>
          <w:p w14:paraId="0DF2E3B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-2.6dB </w:t>
            </w:r>
            <w:r w:rsidRPr="00786830">
              <w:rPr>
                <w:rFonts w:ascii="Times New Roman" w:eastAsia="等线" w:hAnsi="Times New Roman" w:cs="Times New Roman"/>
                <w:color w:val="000000"/>
                <w:kern w:val="0"/>
                <w:sz w:val="14"/>
                <w:szCs w:val="14"/>
                <w:lang w:bidi="ar"/>
              </w:rPr>
              <w:t xml:space="preserve">w </w:t>
            </w:r>
            <w:r w:rsidRPr="00786830">
              <w:rPr>
                <w:rFonts w:ascii="Times New Roman" w:eastAsia="等线" w:hAnsi="Times New Roman" w:cs="Times New Roman" w:hint="eastAsia"/>
                <w:color w:val="000000"/>
                <w:kern w:val="0"/>
                <w:sz w:val="14"/>
                <w:szCs w:val="14"/>
                <w:lang w:bidi="ar"/>
              </w:rPr>
              <w:t>2</w:t>
            </w:r>
            <w:r w:rsidRPr="00786830">
              <w:rPr>
                <w:rFonts w:ascii="Times New Roman" w:eastAsia="等线" w:hAnsi="Times New Roman" w:cs="Times New Roman"/>
                <w:color w:val="000000"/>
                <w:kern w:val="0"/>
                <w:sz w:val="14"/>
                <w:szCs w:val="14"/>
                <w:lang w:bidi="ar"/>
              </w:rPr>
              <w:t>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A166C9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-1dB </w:t>
            </w:r>
            <w:r w:rsidRPr="00786830">
              <w:rPr>
                <w:rFonts w:ascii="Times New Roman" w:eastAsia="等线" w:hAnsi="Times New Roman" w:cs="Times New Roman"/>
                <w:color w:val="000000"/>
                <w:kern w:val="0"/>
                <w:sz w:val="14"/>
                <w:szCs w:val="14"/>
                <w:lang w:bidi="ar"/>
              </w:rPr>
              <w:t>w 1DMRS;</w:t>
            </w:r>
          </w:p>
          <w:p w14:paraId="0951EFC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-0.8dB </w:t>
            </w:r>
            <w:r w:rsidRPr="00786830">
              <w:rPr>
                <w:rFonts w:ascii="Times New Roman" w:eastAsia="等线" w:hAnsi="Times New Roman" w:cs="Times New Roman"/>
                <w:color w:val="000000"/>
                <w:kern w:val="0"/>
                <w:sz w:val="14"/>
                <w:szCs w:val="14"/>
                <w:lang w:bidi="ar"/>
              </w:rPr>
              <w:t xml:space="preserve">w </w:t>
            </w:r>
            <w:r w:rsidRPr="00786830">
              <w:rPr>
                <w:rFonts w:ascii="Times New Roman" w:eastAsia="等线" w:hAnsi="Times New Roman" w:cs="Times New Roman" w:hint="eastAsia"/>
                <w:color w:val="000000"/>
                <w:kern w:val="0"/>
                <w:sz w:val="14"/>
                <w:szCs w:val="14"/>
                <w:lang w:bidi="ar"/>
              </w:rPr>
              <w:t>2</w:t>
            </w:r>
            <w:r w:rsidRPr="00786830">
              <w:rPr>
                <w:rFonts w:ascii="Times New Roman" w:eastAsia="等线" w:hAnsi="Times New Roman" w:cs="Times New Roman"/>
                <w:color w:val="000000"/>
                <w:kern w:val="0"/>
                <w:sz w:val="14"/>
                <w:szCs w:val="14"/>
                <w:lang w:bidi="ar"/>
              </w:rPr>
              <w:t>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7674004"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1dB </w:t>
            </w:r>
            <w:r w:rsidRPr="00786830">
              <w:rPr>
                <w:rFonts w:ascii="Times New Roman" w:eastAsia="等线" w:hAnsi="Times New Roman" w:cs="Times New Roman"/>
                <w:color w:val="000000"/>
                <w:kern w:val="0"/>
                <w:sz w:val="14"/>
                <w:szCs w:val="14"/>
                <w:lang w:bidi="ar"/>
              </w:rPr>
              <w:t>w 1DMRS;</w:t>
            </w:r>
          </w:p>
          <w:p w14:paraId="3F0F93D3"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1.3dB </w:t>
            </w:r>
            <w:r w:rsidRPr="00786830">
              <w:rPr>
                <w:rFonts w:ascii="Times New Roman" w:eastAsia="等线" w:hAnsi="Times New Roman" w:cs="Times New Roman"/>
                <w:color w:val="000000"/>
                <w:kern w:val="0"/>
                <w:sz w:val="14"/>
                <w:szCs w:val="14"/>
                <w:lang w:bidi="ar"/>
              </w:rPr>
              <w:t xml:space="preserve">w </w:t>
            </w:r>
            <w:r w:rsidRPr="00786830">
              <w:rPr>
                <w:rFonts w:ascii="Times New Roman" w:eastAsia="等线" w:hAnsi="Times New Roman" w:cs="Times New Roman" w:hint="eastAsia"/>
                <w:color w:val="000000"/>
                <w:kern w:val="0"/>
                <w:sz w:val="14"/>
                <w:szCs w:val="14"/>
                <w:lang w:bidi="ar"/>
              </w:rPr>
              <w:t>2</w:t>
            </w:r>
            <w:r w:rsidRPr="00786830">
              <w:rPr>
                <w:rFonts w:ascii="Times New Roman" w:eastAsia="等线" w:hAnsi="Times New Roman" w:cs="Times New Roman"/>
                <w:color w:val="000000"/>
                <w:kern w:val="0"/>
                <w:sz w:val="14"/>
                <w:szCs w:val="14"/>
                <w:lang w:bidi="ar"/>
              </w:rPr>
              <w:t>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3A6CC3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0F5F7A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72BBEE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244784F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2</w:t>
            </w:r>
          </w:p>
          <w:p w14:paraId="66C440B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11F439B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615653D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PUSCH=7OS</w:t>
            </w:r>
          </w:p>
          <w:p w14:paraId="47DBCB8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669132FC"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6B5DCCDA" w14:textId="40F969D0"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 1</w:t>
            </w:r>
            <w:r>
              <w:rPr>
                <w:rFonts w:ascii="Times New Roman" w:eastAsia="等线" w:hAnsi="Times New Roman" w:cs="Times New Roman"/>
                <w:color w:val="000000"/>
                <w:kern w:val="0"/>
                <w:sz w:val="14"/>
                <w:szCs w:val="14"/>
                <w:lang w:bidi="ar"/>
              </w:rPr>
              <w:t>(40/1024)</w:t>
            </w:r>
            <w:r w:rsidRPr="005B7B83">
              <w:rPr>
                <w:rFonts w:ascii="Times New Roman" w:eastAsia="等线" w:hAnsi="Times New Roman" w:cs="Times New Roman"/>
                <w:color w:val="000000"/>
                <w:kern w:val="0"/>
                <w:sz w:val="14"/>
                <w:szCs w:val="14"/>
                <w:lang w:bidi="ar"/>
              </w:rPr>
              <w:t xml:space="preserve"> with 1DMRS</w:t>
            </w:r>
          </w:p>
          <w:p w14:paraId="0888C933" w14:textId="6252D5AD"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MCS2(50/</w:t>
            </w:r>
            <w:proofErr w:type="gramStart"/>
            <w:r>
              <w:rPr>
                <w:rFonts w:ascii="Times New Roman" w:eastAsia="等线" w:hAnsi="Times New Roman" w:cs="Times New Roman"/>
                <w:color w:val="000000"/>
                <w:kern w:val="0"/>
                <w:sz w:val="14"/>
                <w:szCs w:val="14"/>
                <w:lang w:bidi="ar"/>
              </w:rPr>
              <w:t>1024)</w:t>
            </w:r>
            <w:r w:rsidRPr="005B7B83">
              <w:rPr>
                <w:rFonts w:ascii="Times New Roman" w:eastAsia="等线" w:hAnsi="Times New Roman" w:cs="Times New Roman"/>
                <w:color w:val="000000"/>
                <w:kern w:val="0"/>
                <w:sz w:val="14"/>
                <w:szCs w:val="14"/>
                <w:lang w:bidi="ar"/>
              </w:rPr>
              <w:t>with</w:t>
            </w:r>
            <w:proofErr w:type="gramEnd"/>
            <w:r w:rsidRPr="005B7B83">
              <w:rPr>
                <w:rFonts w:ascii="Times New Roman" w:eastAsia="等线" w:hAnsi="Times New Roman" w:cs="Times New Roman"/>
                <w:color w:val="000000"/>
                <w:kern w:val="0"/>
                <w:sz w:val="14"/>
                <w:szCs w:val="14"/>
                <w:lang w:bidi="ar"/>
              </w:rPr>
              <w:t xml:space="preserve"> 2DMRS</w:t>
            </w:r>
          </w:p>
          <w:p w14:paraId="561AF0A0" w14:textId="029B62B4" w:rsidR="006351A5" w:rsidRPr="00786830" w:rsidRDefault="006351A5" w:rsidP="006351A5">
            <w:pPr>
              <w:keepNext/>
              <w:widowControl/>
              <w:spacing w:line="200" w:lineRule="atLeast"/>
              <w:jc w:val="left"/>
              <w:rPr>
                <w:rFonts w:ascii="等线" w:eastAsia="等线" w:hAnsi="等线" w:cs="等线"/>
                <w:sz w:val="14"/>
                <w:szCs w:val="14"/>
              </w:rPr>
            </w:pPr>
            <w:r w:rsidRPr="005B7B83">
              <w:rPr>
                <w:rFonts w:ascii="Times New Roman" w:eastAsia="等线" w:hAnsi="Times New Roman" w:cs="Times New Roman"/>
                <w:color w:val="000000"/>
                <w:kern w:val="0"/>
                <w:sz w:val="14"/>
                <w:szCs w:val="14"/>
                <w:lang w:bidi="ar"/>
              </w:rPr>
              <w:t>TBS=256bits</w:t>
            </w:r>
          </w:p>
        </w:tc>
      </w:tr>
      <w:tr w:rsidR="006351A5" w:rsidRPr="00786830" w14:paraId="3F132EC2"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C7D34EF"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lastRenderedPageBreak/>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6A64B805"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-5dB w 1DMRS,</w:t>
            </w:r>
          </w:p>
          <w:p w14:paraId="34F49A1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-7.5dB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6C945DE"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-3</w:t>
            </w:r>
            <w:r w:rsidRPr="00786830">
              <w:rPr>
                <w:rFonts w:ascii="Times New Roman" w:eastAsia="等线" w:hAnsi="Times New Roman" w:cs="Times New Roman"/>
                <w:color w:val="000000"/>
                <w:kern w:val="0"/>
                <w:sz w:val="14"/>
                <w:szCs w:val="14"/>
                <w:lang w:bidi="ar"/>
              </w:rPr>
              <w:t>dB w 1DMRS</w:t>
            </w:r>
          </w:p>
          <w:p w14:paraId="128A2EB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5A2FE16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1.5dB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9E5FC1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3.7dB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705AF05"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0017F53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226DA6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7958DB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5F69927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2</w:t>
            </w:r>
          </w:p>
          <w:p w14:paraId="7024F74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552E8DD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7605774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w:t>
            </w:r>
            <w:r w:rsidRPr="00786830">
              <w:rPr>
                <w:rFonts w:ascii="Times New Roman" w:eastAsia="等线" w:hAnsi="Times New Roman" w:cs="Times New Roman" w:hint="eastAsia"/>
                <w:color w:val="000000"/>
                <w:kern w:val="0"/>
                <w:sz w:val="14"/>
                <w:szCs w:val="14"/>
                <w:lang w:bidi="ar"/>
              </w:rPr>
              <w:t>4</w:t>
            </w:r>
            <w:r w:rsidRPr="00786830">
              <w:rPr>
                <w:rFonts w:ascii="Times New Roman" w:eastAsia="等线" w:hAnsi="Times New Roman" w:cs="Times New Roman"/>
                <w:color w:val="000000"/>
                <w:kern w:val="0"/>
                <w:sz w:val="14"/>
                <w:szCs w:val="14"/>
                <w:lang w:bidi="ar"/>
              </w:rPr>
              <w:t>OS</w:t>
            </w:r>
          </w:p>
          <w:p w14:paraId="4ABCF13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13F8A468"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44C7E726" w14:textId="741EC32C"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MCS5(CR=99/1024)</w:t>
            </w:r>
          </w:p>
          <w:p w14:paraId="4D7FE8CF" w14:textId="43FB6D94"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TBS=256bits</w:t>
            </w:r>
          </w:p>
        </w:tc>
      </w:tr>
      <w:tr w:rsidR="006351A5" w:rsidRPr="00786830" w14:paraId="5FF0E5D4"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5DF58EFC"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Source 7(QC</w:t>
            </w:r>
            <w:r w:rsidRPr="00786830">
              <w:rPr>
                <w:rFonts w:ascii="Times New Roman" w:eastAsia="等线" w:hAnsi="Times New Roman" w:cs="Times New Roman"/>
                <w:color w:val="0000FF"/>
                <w:kern w:val="0"/>
                <w:sz w:val="14"/>
                <w:szCs w:val="14"/>
                <w:u w:val="single"/>
                <w:lang w:bidi="ar"/>
              </w:rPr>
              <w:t>R1-1903009</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307B3077"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-5dB w 1DMRS,</w:t>
            </w:r>
          </w:p>
          <w:p w14:paraId="00FF13A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-7.5dB w 2DMRS</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54A2DADE" w14:textId="77777777" w:rsidR="006351A5" w:rsidRPr="00786830" w:rsidRDefault="006351A5" w:rsidP="006351A5">
            <w:pPr>
              <w:widowControl/>
              <w:spacing w:line="200" w:lineRule="atLeast"/>
              <w:jc w:val="center"/>
              <w:rPr>
                <w:rFonts w:ascii="等线" w:eastAsia="等线" w:hAnsi="等线" w:cs="等线"/>
                <w:sz w:val="14"/>
                <w:szCs w:val="14"/>
              </w:rPr>
            </w:pPr>
            <w:r w:rsidRPr="00786830">
              <w:rPr>
                <w:rFonts w:ascii="Times New Roman" w:eastAsia="等线" w:hAnsi="Times New Roman" w:cs="Times New Roman" w:hint="eastAsia"/>
                <w:color w:val="000000"/>
                <w:kern w:val="0"/>
                <w:sz w:val="14"/>
                <w:szCs w:val="14"/>
                <w:lang w:bidi="ar"/>
              </w:rPr>
              <w:t>-3</w:t>
            </w:r>
            <w:r w:rsidRPr="00786830">
              <w:rPr>
                <w:rFonts w:ascii="Times New Roman" w:eastAsia="等线" w:hAnsi="Times New Roman" w:cs="Times New Roman"/>
                <w:color w:val="000000"/>
                <w:kern w:val="0"/>
                <w:sz w:val="14"/>
                <w:szCs w:val="14"/>
                <w:lang w:bidi="ar"/>
              </w:rPr>
              <w:t>dB w 1DMRS</w:t>
            </w:r>
          </w:p>
          <w:p w14:paraId="06B35CA1"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-6.5</w:t>
            </w:r>
            <w:r w:rsidRPr="00786830">
              <w:rPr>
                <w:rFonts w:ascii="Times New Roman" w:eastAsia="等线" w:hAnsi="Times New Roman" w:cs="Times New Roman"/>
                <w:color w:val="000000"/>
                <w:kern w:val="0"/>
                <w:sz w:val="14"/>
                <w:szCs w:val="14"/>
                <w:lang w:bidi="ar"/>
              </w:rPr>
              <w:t>dB   w 2DMRS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29F55399"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11dB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4394D685"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 xml:space="preserve">13dB </w:t>
            </w:r>
            <w:r w:rsidRPr="00786830">
              <w:rPr>
                <w:rFonts w:ascii="Times New Roman" w:eastAsia="等线" w:hAnsi="Times New Roman" w:cs="Times New Roman"/>
                <w:color w:val="000000"/>
                <w:kern w:val="0"/>
                <w:sz w:val="14"/>
                <w:szCs w:val="14"/>
                <w:lang w:bidi="ar"/>
              </w:rPr>
              <w:t>w 1DMRS</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3FF68029"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6E9F888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tcPr>
          <w:p w14:paraId="7946530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9EC0A3D"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0F517FC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2</w:t>
            </w:r>
          </w:p>
          <w:p w14:paraId="449FE94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45C54FE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DMRS with Type 1</w:t>
            </w:r>
          </w:p>
          <w:p w14:paraId="3D96A46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w:t>
            </w:r>
            <w:r w:rsidRPr="00786830">
              <w:rPr>
                <w:rFonts w:ascii="Times New Roman" w:eastAsia="等线" w:hAnsi="Times New Roman" w:cs="Times New Roman" w:hint="eastAsia"/>
                <w:color w:val="000000"/>
                <w:kern w:val="0"/>
                <w:sz w:val="14"/>
                <w:szCs w:val="14"/>
                <w:lang w:bidi="ar"/>
              </w:rPr>
              <w:t>2</w:t>
            </w:r>
            <w:r w:rsidRPr="00786830">
              <w:rPr>
                <w:rFonts w:ascii="Times New Roman" w:eastAsia="等线" w:hAnsi="Times New Roman" w:cs="Times New Roman"/>
                <w:color w:val="000000"/>
                <w:kern w:val="0"/>
                <w:sz w:val="14"/>
                <w:szCs w:val="14"/>
                <w:lang w:bidi="ar"/>
              </w:rPr>
              <w:t>OS</w:t>
            </w:r>
          </w:p>
          <w:p w14:paraId="572E2E0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7BAF78A7"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1T4R</w:t>
            </w:r>
          </w:p>
          <w:p w14:paraId="15B48C4A" w14:textId="1A08C51F"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MCS13(CR=526/1024)</w:t>
            </w:r>
          </w:p>
          <w:p w14:paraId="21A8B33D" w14:textId="4A76C2D5"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TBS=256bits</w:t>
            </w:r>
          </w:p>
        </w:tc>
      </w:tr>
      <w:tr w:rsidR="006351A5" w:rsidRPr="00786830" w14:paraId="5D430E03"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37ADD87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2356675C"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-0.9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44C80040"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0.9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7BE6A32"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EFCDCEC"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5B444FD"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FC79679"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6E45D79"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1E2C9A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345F6F6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4C408FF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16</w:t>
            </w:r>
          </w:p>
          <w:p w14:paraId="63DED0C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75FBBC3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5570F2C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TDL-C 30ns</w:t>
            </w:r>
          </w:p>
          <w:p w14:paraId="691ECA4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090A7DB3"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07D6B7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1690C764"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-4.2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4B3E174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-2.2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80FD15E"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1DFBD12"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F651EAC"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556A319"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7BBD52A"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0BED995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3520FD8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4DAA996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32</w:t>
            </w:r>
          </w:p>
          <w:p w14:paraId="24CBE63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3D4B0DF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0362A11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TDL-C 30ns</w:t>
            </w:r>
          </w:p>
          <w:p w14:paraId="79CB586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4A039DCD"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284E44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6F35CCEE"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-6.9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E03CA8E"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-5.2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27EB2C7"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19D6C9D"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F5C814E"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AD93EA3"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B44EC7D"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0E313D9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1215B7C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663938C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64</w:t>
            </w:r>
          </w:p>
          <w:p w14:paraId="3C43BCB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0DABF94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1986B3C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TDL-C 30ns</w:t>
            </w:r>
          </w:p>
          <w:p w14:paraId="5FAB4F0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034B4D9C" w14:textId="77777777" w:rsidTr="003139EE">
        <w:trPr>
          <w:trHeight w:val="136"/>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07C9AEA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5F3DBC5E"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-1.7dB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5E70467A"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44C987B"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9825836"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87EEBED"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382DDAE9"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233E134"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2B53697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3A01274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594CF26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16</w:t>
            </w:r>
          </w:p>
          <w:p w14:paraId="77FD812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534FFC5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3E91AEA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TDL-C 300ns</w:t>
            </w:r>
          </w:p>
          <w:p w14:paraId="75E5932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42364D8E" w14:textId="77777777" w:rsidTr="003139EE">
        <w:trPr>
          <w:trHeight w:val="160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AED18A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74D8E88F"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-4.1dB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405EB7F3"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-2.8</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CC3C4D0"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D6229BE"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9E8311E"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BB13698"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888583D"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71ADC8BD"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32FAFDC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61E6DD1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32</w:t>
            </w:r>
          </w:p>
          <w:p w14:paraId="70BB8ED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6664D59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456377F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TDL-C 300ns</w:t>
            </w:r>
          </w:p>
          <w:p w14:paraId="13FF3F9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02828CFE" w14:textId="77777777" w:rsidTr="003139EE">
        <w:trPr>
          <w:trHeight w:val="159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384A1D0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8(Nokia </w:t>
            </w:r>
            <w:r w:rsidRPr="00786830">
              <w:rPr>
                <w:rFonts w:ascii="Times New Roman" w:eastAsia="等线" w:hAnsi="Times New Roman" w:cs="Times New Roman"/>
                <w:color w:val="0000FF"/>
                <w:kern w:val="0"/>
                <w:sz w:val="14"/>
                <w:szCs w:val="14"/>
                <w:u w:val="single"/>
                <w:lang w:bidi="ar"/>
              </w:rPr>
              <w:t>R1-1903502</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0E4934BF"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-6.6dB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9793FA1"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-5.5</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B8ADED4"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9932E9B"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E6F9DA3"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AFF724C"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4D09FA8" w14:textId="77777777" w:rsidR="006351A5" w:rsidRPr="00786830" w:rsidRDefault="006351A5" w:rsidP="006351A5">
            <w:pPr>
              <w:keepNext/>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289C5E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0.01,</w:t>
            </w:r>
          </w:p>
          <w:p w14:paraId="4A79E88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41DAC3C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 64</w:t>
            </w:r>
          </w:p>
          <w:p w14:paraId="0094CA3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1-symbol DMRS with Type 1</w:t>
            </w:r>
          </w:p>
          <w:p w14:paraId="671E403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0E91C26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TDL-C 300ns</w:t>
            </w:r>
          </w:p>
          <w:p w14:paraId="08DC324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1T4R</w:t>
            </w:r>
          </w:p>
        </w:tc>
      </w:tr>
      <w:tr w:rsidR="006351A5" w:rsidRPr="00786830" w14:paraId="5819D23D" w14:textId="77777777" w:rsidTr="003139EE">
        <w:trPr>
          <w:trHeight w:val="160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656797A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5231E864"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-2.4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5FAD256F"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-0.8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081FCC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-5.3dB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5CA1B07"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-2.5dB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57BCE1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-0.2dB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99ED79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DC1D0BC" w14:textId="77777777" w:rsidR="006351A5" w:rsidRPr="00786830"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3dB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3F71B96D"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Target FA rate = 0.001,</w:t>
            </w:r>
          </w:p>
          <w:p w14:paraId="08E371A1"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Number of UE= 1</w:t>
            </w:r>
          </w:p>
          <w:p w14:paraId="188AD79A"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Freq. domain RA (RBs) =8</w:t>
            </w:r>
          </w:p>
          <w:p w14:paraId="217DE592"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1 DMRS with Type 1</w:t>
            </w:r>
          </w:p>
          <w:p w14:paraId="75DCD579"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Length of PUSCH=8OS</w:t>
            </w:r>
          </w:p>
          <w:p w14:paraId="33F66F14"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Carrier frequency = 4GHz</w:t>
            </w:r>
          </w:p>
          <w:p w14:paraId="62D95EB6"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7B3D816B" w14:textId="7CD208F2"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 8 (</w:t>
            </w:r>
            <w:r w:rsidRPr="005B7B83">
              <w:rPr>
                <w:rFonts w:ascii="Times New Roman" w:eastAsia="等线" w:hAnsi="Times New Roman" w:cs="Times New Roman"/>
                <w:color w:val="000000"/>
                <w:kern w:val="0"/>
                <w:sz w:val="14"/>
                <w:szCs w:val="14"/>
                <w:lang w:bidi="ar"/>
              </w:rPr>
              <w:t>CR=193/1024</w:t>
            </w:r>
            <w:r>
              <w:rPr>
                <w:rFonts w:ascii="Times New Roman" w:eastAsia="等线" w:hAnsi="Times New Roman" w:cs="Times New Roman" w:hint="eastAsia"/>
                <w:color w:val="000000"/>
                <w:kern w:val="0"/>
                <w:sz w:val="14"/>
                <w:szCs w:val="14"/>
                <w:lang w:bidi="ar"/>
              </w:rPr>
              <w:t>)</w:t>
            </w:r>
          </w:p>
          <w:p w14:paraId="1010304E" w14:textId="0CE47120"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TBS =256bits</w:t>
            </w:r>
          </w:p>
        </w:tc>
      </w:tr>
      <w:tr w:rsidR="006351A5" w:rsidRPr="00786830" w14:paraId="326D5F48" w14:textId="77777777" w:rsidTr="003139EE">
        <w:trPr>
          <w:trHeight w:val="160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71A346F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1FE5BB7C"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-1.8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4B564A67"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87140C3"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3BCE4F8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-2.5dB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4CDF45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-0.2dB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C228E1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1.6dB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4B1A08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5D695B2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2DD9B81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147704B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34FBF40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DMRS with Type 1</w:t>
            </w:r>
          </w:p>
          <w:p w14:paraId="40CEC3A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PUSCH=8OS</w:t>
            </w:r>
          </w:p>
          <w:p w14:paraId="5734E69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1B1B3EFF"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7F4C8F6E"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color w:val="000000"/>
                <w:kern w:val="0"/>
                <w:sz w:val="14"/>
                <w:szCs w:val="14"/>
                <w:lang w:bidi="ar"/>
              </w:rPr>
              <w:t>MCS 8 (</w:t>
            </w:r>
            <w:r w:rsidRPr="005B7B83">
              <w:rPr>
                <w:rFonts w:ascii="Times New Roman" w:eastAsia="等线" w:hAnsi="Times New Roman" w:cs="Times New Roman"/>
                <w:color w:val="000000"/>
                <w:kern w:val="0"/>
                <w:sz w:val="14"/>
                <w:szCs w:val="14"/>
                <w:lang w:bidi="ar"/>
              </w:rPr>
              <w:t>CR=193/1024</w:t>
            </w:r>
            <w:r>
              <w:rPr>
                <w:rFonts w:ascii="Times New Roman" w:eastAsia="等线" w:hAnsi="Times New Roman" w:cs="Times New Roman" w:hint="eastAsia"/>
                <w:color w:val="000000"/>
                <w:kern w:val="0"/>
                <w:sz w:val="14"/>
                <w:szCs w:val="14"/>
                <w:lang w:bidi="ar"/>
              </w:rPr>
              <w:t>)</w:t>
            </w:r>
          </w:p>
          <w:p w14:paraId="237DF6AF" w14:textId="37276426" w:rsidR="006351A5" w:rsidRPr="00786830" w:rsidRDefault="006351A5" w:rsidP="006351A5">
            <w:pPr>
              <w:keepNext/>
              <w:widowControl/>
              <w:spacing w:line="200" w:lineRule="atLeast"/>
              <w:jc w:val="left"/>
              <w:rPr>
                <w:rFonts w:ascii="等线" w:eastAsia="等线" w:hAnsi="等线" w:cs="等线"/>
                <w:sz w:val="14"/>
                <w:szCs w:val="14"/>
              </w:rPr>
            </w:pPr>
            <w:r w:rsidRPr="005B7B83">
              <w:rPr>
                <w:rFonts w:ascii="Times New Roman" w:eastAsia="等线" w:hAnsi="Times New Roman" w:cs="Times New Roman"/>
                <w:color w:val="000000"/>
                <w:kern w:val="0"/>
                <w:sz w:val="14"/>
                <w:szCs w:val="14"/>
                <w:lang w:bidi="ar"/>
              </w:rPr>
              <w:t>TBS =256bits</w:t>
            </w:r>
          </w:p>
        </w:tc>
      </w:tr>
      <w:tr w:rsidR="006351A5" w:rsidRPr="00786830" w14:paraId="4479C1C7" w14:textId="77777777" w:rsidTr="003139EE">
        <w:trPr>
          <w:trHeight w:val="160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28ED207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2C03C190"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-6.8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2725719A"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-5.6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283F4F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B588CC7"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-8.9dB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F1D9639"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-7.5dB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D18B9C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389C2CE3"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-5dB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5A72C46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7FE659C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430EC20B"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=36</w:t>
            </w:r>
          </w:p>
          <w:p w14:paraId="2836F3F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 DMRS with Type 1</w:t>
            </w:r>
          </w:p>
          <w:p w14:paraId="5F3B228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PUSCH=8OS</w:t>
            </w:r>
          </w:p>
          <w:p w14:paraId="7AA7706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30C408ED" w14:textId="212A0A7D"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64E11F92" w14:textId="394A4FC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MCS2</w:t>
            </w:r>
            <w:r w:rsidRPr="005B7B83">
              <w:rPr>
                <w:rFonts w:ascii="Times New Roman" w:eastAsia="等线" w:hAnsi="Times New Roman" w:cs="Times New Roman"/>
                <w:color w:val="000000"/>
                <w:kern w:val="0"/>
                <w:sz w:val="14"/>
                <w:szCs w:val="14"/>
                <w:lang w:bidi="ar"/>
              </w:rPr>
              <w:t>（</w:t>
            </w:r>
            <w:r w:rsidRPr="005B7B83">
              <w:rPr>
                <w:rFonts w:ascii="Times New Roman" w:eastAsia="等线" w:hAnsi="Times New Roman" w:cs="Times New Roman"/>
                <w:color w:val="000000"/>
                <w:kern w:val="0"/>
                <w:sz w:val="14"/>
                <w:szCs w:val="14"/>
                <w:lang w:bidi="ar"/>
              </w:rPr>
              <w:t>CR=50/1024</w:t>
            </w:r>
            <w:r w:rsidRPr="005B7B83">
              <w:rPr>
                <w:rFonts w:ascii="Times New Roman" w:eastAsia="等线" w:hAnsi="Times New Roman" w:cs="Times New Roman"/>
                <w:color w:val="000000"/>
                <w:kern w:val="0"/>
                <w:sz w:val="14"/>
                <w:szCs w:val="14"/>
                <w:lang w:bidi="ar"/>
              </w:rPr>
              <w:t>）</w:t>
            </w:r>
          </w:p>
          <w:p w14:paraId="0490DCF8" w14:textId="0530F736"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Pr>
                <w:rFonts w:ascii="Times New Roman" w:eastAsia="等线" w:hAnsi="Times New Roman" w:cs="Times New Roman" w:hint="eastAsia"/>
                <w:color w:val="000000"/>
                <w:kern w:val="0"/>
                <w:sz w:val="14"/>
                <w:szCs w:val="14"/>
                <w:lang w:bidi="ar"/>
              </w:rPr>
              <w:t>TBS</w:t>
            </w:r>
            <w:r>
              <w:rPr>
                <w:rFonts w:ascii="Times New Roman" w:eastAsia="等线" w:hAnsi="Times New Roman" w:cs="Times New Roman"/>
                <w:color w:val="000000"/>
                <w:kern w:val="0"/>
                <w:sz w:val="14"/>
                <w:szCs w:val="14"/>
                <w:lang w:bidi="ar"/>
              </w:rPr>
              <w:t xml:space="preserve"> = </w:t>
            </w:r>
            <w:r>
              <w:rPr>
                <w:rFonts w:ascii="Times New Roman" w:eastAsia="等线" w:hAnsi="Times New Roman" w:cs="Times New Roman" w:hint="eastAsia"/>
                <w:color w:val="000000"/>
                <w:kern w:val="0"/>
                <w:sz w:val="14"/>
                <w:szCs w:val="14"/>
                <w:lang w:bidi="ar"/>
              </w:rPr>
              <w:t>256</w:t>
            </w:r>
            <w:r>
              <w:rPr>
                <w:rFonts w:ascii="Times New Roman" w:eastAsia="等线" w:hAnsi="Times New Roman" w:cs="Times New Roman"/>
                <w:color w:val="000000"/>
                <w:kern w:val="0"/>
                <w:sz w:val="14"/>
                <w:szCs w:val="14"/>
                <w:lang w:bidi="ar"/>
              </w:rPr>
              <w:t>bits</w:t>
            </w:r>
          </w:p>
        </w:tc>
      </w:tr>
      <w:tr w:rsidR="006351A5" w:rsidRPr="00786830" w14:paraId="219F08A9" w14:textId="77777777" w:rsidTr="003139EE">
        <w:trPr>
          <w:trHeight w:val="159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0E0BC52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749795E0"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-6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65DA65C"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-4.8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1C41E8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BD39AF9"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-8.4dB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FED275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-6.9dB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80A054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-5.9dB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37926C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-4.8dB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79D1335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69AAD63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59E9A8F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=36</w:t>
            </w:r>
          </w:p>
          <w:p w14:paraId="7403FE8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 DMRS with Type 1</w:t>
            </w:r>
          </w:p>
          <w:p w14:paraId="584818A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PUSCH=8OS</w:t>
            </w:r>
          </w:p>
          <w:p w14:paraId="60E6542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4GHz</w:t>
            </w:r>
          </w:p>
          <w:p w14:paraId="6CAD6C4D"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2T4R</w:t>
            </w:r>
          </w:p>
          <w:p w14:paraId="5420B072"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MCS2</w:t>
            </w:r>
            <w:r w:rsidRPr="005B7B83">
              <w:rPr>
                <w:rFonts w:ascii="Times New Roman" w:eastAsia="等线" w:hAnsi="Times New Roman" w:cs="Times New Roman"/>
                <w:color w:val="000000"/>
                <w:kern w:val="0"/>
                <w:sz w:val="14"/>
                <w:szCs w:val="14"/>
                <w:lang w:bidi="ar"/>
              </w:rPr>
              <w:t>（</w:t>
            </w:r>
            <w:r w:rsidRPr="005B7B83">
              <w:rPr>
                <w:rFonts w:ascii="Times New Roman" w:eastAsia="等线" w:hAnsi="Times New Roman" w:cs="Times New Roman"/>
                <w:color w:val="000000"/>
                <w:kern w:val="0"/>
                <w:sz w:val="14"/>
                <w:szCs w:val="14"/>
                <w:lang w:bidi="ar"/>
              </w:rPr>
              <w:t>CR=50/1024</w:t>
            </w:r>
            <w:r w:rsidRPr="005B7B83">
              <w:rPr>
                <w:rFonts w:ascii="Times New Roman" w:eastAsia="等线" w:hAnsi="Times New Roman" w:cs="Times New Roman"/>
                <w:color w:val="000000"/>
                <w:kern w:val="0"/>
                <w:sz w:val="14"/>
                <w:szCs w:val="14"/>
                <w:lang w:bidi="ar"/>
              </w:rPr>
              <w:t>）</w:t>
            </w:r>
          </w:p>
          <w:p w14:paraId="7F37FAD7" w14:textId="051DE39A"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hint="eastAsia"/>
                <w:color w:val="000000"/>
                <w:kern w:val="0"/>
                <w:sz w:val="14"/>
                <w:szCs w:val="14"/>
                <w:lang w:bidi="ar"/>
              </w:rPr>
              <w:t>TBS</w:t>
            </w:r>
            <w:r>
              <w:rPr>
                <w:rFonts w:ascii="Times New Roman" w:eastAsia="等线" w:hAnsi="Times New Roman" w:cs="Times New Roman"/>
                <w:color w:val="000000"/>
                <w:kern w:val="0"/>
                <w:sz w:val="14"/>
                <w:szCs w:val="14"/>
                <w:lang w:bidi="ar"/>
              </w:rPr>
              <w:t xml:space="preserve"> = </w:t>
            </w:r>
            <w:r>
              <w:rPr>
                <w:rFonts w:ascii="Times New Roman" w:eastAsia="等线" w:hAnsi="Times New Roman" w:cs="Times New Roman" w:hint="eastAsia"/>
                <w:color w:val="000000"/>
                <w:kern w:val="0"/>
                <w:sz w:val="14"/>
                <w:szCs w:val="14"/>
                <w:lang w:bidi="ar"/>
              </w:rPr>
              <w:t>256</w:t>
            </w:r>
            <w:r>
              <w:rPr>
                <w:rFonts w:ascii="Times New Roman" w:eastAsia="等线" w:hAnsi="Times New Roman" w:cs="Times New Roman"/>
                <w:color w:val="000000"/>
                <w:kern w:val="0"/>
                <w:sz w:val="14"/>
                <w:szCs w:val="14"/>
                <w:lang w:bidi="ar"/>
              </w:rPr>
              <w:t>bits</w:t>
            </w:r>
          </w:p>
        </w:tc>
      </w:tr>
      <w:tr w:rsidR="006351A5" w:rsidRPr="00786830" w14:paraId="73A1402F" w14:textId="77777777" w:rsidTr="003139EE">
        <w:trPr>
          <w:trHeight w:val="1827"/>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6D1C0D4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6836BE2D"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172AAC93"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2.5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B2B5047"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7B39B92"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-0.8dB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3063F97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3.8dB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6664AB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D4DD57B"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14dB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E03989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7B01A89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09AD19CC"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50C36D7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DMRS with Type 1</w:t>
            </w:r>
          </w:p>
          <w:p w14:paraId="744B5D9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0A51A71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with 2 repetitions</w:t>
            </w:r>
          </w:p>
          <w:p w14:paraId="798423B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30GHz</w:t>
            </w:r>
          </w:p>
          <w:p w14:paraId="140A8BA2"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2T2R</w:t>
            </w:r>
          </w:p>
          <w:p w14:paraId="0B9A42FE"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MCS12</w:t>
            </w:r>
            <w:r w:rsidRPr="005B7B83">
              <w:rPr>
                <w:rFonts w:ascii="Times New Roman" w:eastAsia="等线" w:hAnsi="Times New Roman" w:cs="Times New Roman"/>
                <w:color w:val="000000"/>
                <w:kern w:val="0"/>
                <w:sz w:val="14"/>
                <w:szCs w:val="14"/>
                <w:lang w:bidi="ar"/>
              </w:rPr>
              <w:t>（</w:t>
            </w:r>
            <w:r w:rsidRPr="005B7B83">
              <w:rPr>
                <w:rFonts w:ascii="Times New Roman" w:eastAsia="等线" w:hAnsi="Times New Roman" w:cs="Times New Roman"/>
                <w:color w:val="000000"/>
                <w:kern w:val="0"/>
                <w:sz w:val="14"/>
                <w:szCs w:val="14"/>
                <w:lang w:bidi="ar"/>
              </w:rPr>
              <w:t>CR=449/1024</w:t>
            </w:r>
            <w:r w:rsidRPr="005B7B83">
              <w:rPr>
                <w:rFonts w:ascii="Times New Roman" w:eastAsia="等线" w:hAnsi="Times New Roman" w:cs="Times New Roman"/>
                <w:color w:val="000000"/>
                <w:kern w:val="0"/>
                <w:sz w:val="14"/>
                <w:szCs w:val="14"/>
                <w:lang w:bidi="ar"/>
              </w:rPr>
              <w:t>）</w:t>
            </w:r>
          </w:p>
          <w:p w14:paraId="5D5A7E04" w14:textId="3808B9DB"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hint="eastAsia"/>
                <w:color w:val="000000"/>
                <w:kern w:val="0"/>
                <w:sz w:val="14"/>
                <w:szCs w:val="14"/>
                <w:lang w:bidi="ar"/>
              </w:rPr>
              <w:t>TBS</w:t>
            </w:r>
            <w:r>
              <w:rPr>
                <w:rFonts w:ascii="Times New Roman" w:eastAsia="等线" w:hAnsi="Times New Roman" w:cs="Times New Roman"/>
                <w:color w:val="000000"/>
                <w:kern w:val="0"/>
                <w:sz w:val="14"/>
                <w:szCs w:val="14"/>
                <w:lang w:bidi="ar"/>
              </w:rPr>
              <w:t xml:space="preserve"> = </w:t>
            </w:r>
            <w:r>
              <w:rPr>
                <w:rFonts w:ascii="Times New Roman" w:eastAsia="等线" w:hAnsi="Times New Roman" w:cs="Times New Roman" w:hint="eastAsia"/>
                <w:color w:val="000000"/>
                <w:kern w:val="0"/>
                <w:sz w:val="14"/>
                <w:szCs w:val="14"/>
                <w:lang w:bidi="ar"/>
              </w:rPr>
              <w:t>256</w:t>
            </w:r>
            <w:r>
              <w:rPr>
                <w:rFonts w:ascii="Times New Roman" w:eastAsia="等线" w:hAnsi="Times New Roman" w:cs="Times New Roman"/>
                <w:color w:val="000000"/>
                <w:kern w:val="0"/>
                <w:sz w:val="14"/>
                <w:szCs w:val="14"/>
                <w:lang w:bidi="ar"/>
              </w:rPr>
              <w:t>bits</w:t>
            </w:r>
          </w:p>
        </w:tc>
      </w:tr>
      <w:tr w:rsidR="006351A5" w:rsidRPr="00786830" w14:paraId="0F15D180" w14:textId="77777777" w:rsidTr="003139EE">
        <w:trPr>
          <w:trHeight w:val="1827"/>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0C28380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7DF9F5D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79598475"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7A3B7BC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-5.5dB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57097F0D"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-0.5dB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225C013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3.8dB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3EA89A77"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53A9322"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14dB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132B594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010C5E59"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528C2B3D"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=8</w:t>
            </w:r>
          </w:p>
          <w:p w14:paraId="666391C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DMRS with Type 1</w:t>
            </w:r>
          </w:p>
          <w:p w14:paraId="14DBB98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4C69927D"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with 2 repetitions</w:t>
            </w:r>
          </w:p>
          <w:p w14:paraId="09259776"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30GHz</w:t>
            </w:r>
          </w:p>
          <w:p w14:paraId="744D480B"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2T2R</w:t>
            </w:r>
          </w:p>
          <w:p w14:paraId="53D1BCE4"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MCS12</w:t>
            </w:r>
            <w:r w:rsidRPr="005B7B83">
              <w:rPr>
                <w:rFonts w:ascii="Times New Roman" w:eastAsia="等线" w:hAnsi="Times New Roman" w:cs="Times New Roman"/>
                <w:color w:val="000000"/>
                <w:kern w:val="0"/>
                <w:sz w:val="14"/>
                <w:szCs w:val="14"/>
                <w:lang w:bidi="ar"/>
              </w:rPr>
              <w:t>（</w:t>
            </w:r>
            <w:r w:rsidRPr="005B7B83">
              <w:rPr>
                <w:rFonts w:ascii="Times New Roman" w:eastAsia="等线" w:hAnsi="Times New Roman" w:cs="Times New Roman"/>
                <w:color w:val="000000"/>
                <w:kern w:val="0"/>
                <w:sz w:val="14"/>
                <w:szCs w:val="14"/>
                <w:lang w:bidi="ar"/>
              </w:rPr>
              <w:t>CR=449/1024</w:t>
            </w:r>
            <w:r w:rsidRPr="005B7B83">
              <w:rPr>
                <w:rFonts w:ascii="Times New Roman" w:eastAsia="等线" w:hAnsi="Times New Roman" w:cs="Times New Roman"/>
                <w:color w:val="000000"/>
                <w:kern w:val="0"/>
                <w:sz w:val="14"/>
                <w:szCs w:val="14"/>
                <w:lang w:bidi="ar"/>
              </w:rPr>
              <w:t>）</w:t>
            </w:r>
          </w:p>
          <w:p w14:paraId="02303960" w14:textId="30484A13" w:rsidR="006351A5" w:rsidRPr="00786830" w:rsidRDefault="006351A5" w:rsidP="006351A5">
            <w:pPr>
              <w:keepNext/>
              <w:widowControl/>
              <w:spacing w:line="200" w:lineRule="atLeast"/>
              <w:jc w:val="left"/>
              <w:rPr>
                <w:rFonts w:ascii="等线" w:eastAsia="等线" w:hAnsi="等线" w:cs="等线"/>
                <w:sz w:val="14"/>
                <w:szCs w:val="14"/>
              </w:rPr>
            </w:pPr>
            <w:r>
              <w:rPr>
                <w:rFonts w:ascii="Times New Roman" w:eastAsia="等线" w:hAnsi="Times New Roman" w:cs="Times New Roman" w:hint="eastAsia"/>
                <w:color w:val="000000"/>
                <w:kern w:val="0"/>
                <w:sz w:val="14"/>
                <w:szCs w:val="14"/>
                <w:lang w:bidi="ar"/>
              </w:rPr>
              <w:t>TBS</w:t>
            </w:r>
            <w:r>
              <w:rPr>
                <w:rFonts w:ascii="Times New Roman" w:eastAsia="等线" w:hAnsi="Times New Roman" w:cs="Times New Roman"/>
                <w:color w:val="000000"/>
                <w:kern w:val="0"/>
                <w:sz w:val="14"/>
                <w:szCs w:val="14"/>
                <w:lang w:bidi="ar"/>
              </w:rPr>
              <w:t xml:space="preserve"> = </w:t>
            </w:r>
            <w:r>
              <w:rPr>
                <w:rFonts w:ascii="Times New Roman" w:eastAsia="等线" w:hAnsi="Times New Roman" w:cs="Times New Roman" w:hint="eastAsia"/>
                <w:color w:val="000000"/>
                <w:kern w:val="0"/>
                <w:sz w:val="14"/>
                <w:szCs w:val="14"/>
                <w:lang w:bidi="ar"/>
              </w:rPr>
              <w:t>256</w:t>
            </w:r>
            <w:r>
              <w:rPr>
                <w:rFonts w:ascii="Times New Roman" w:eastAsia="等线" w:hAnsi="Times New Roman" w:cs="Times New Roman"/>
                <w:color w:val="000000"/>
                <w:kern w:val="0"/>
                <w:sz w:val="14"/>
                <w:szCs w:val="14"/>
                <w:lang w:bidi="ar"/>
              </w:rPr>
              <w:t>bits</w:t>
            </w:r>
          </w:p>
        </w:tc>
      </w:tr>
      <w:tr w:rsidR="006351A5" w:rsidRPr="00786830" w14:paraId="7DA8D757" w14:textId="77777777" w:rsidTr="003139EE">
        <w:trPr>
          <w:trHeight w:val="1827"/>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5312C2C4"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11C6AA94"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-4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0D8AAD49"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-1.5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C2681D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C50EBE8"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776D6FC"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-4.4dB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52241C3"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E41A2DE"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0.8dB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4711EDFF"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0.001,</w:t>
            </w:r>
          </w:p>
          <w:p w14:paraId="15E4373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6F26075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=36</w:t>
            </w:r>
          </w:p>
          <w:p w14:paraId="20F3E1A8"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DMRS with Type 1</w:t>
            </w:r>
          </w:p>
          <w:p w14:paraId="4724B017"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658435D3"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With 2 repetitions</w:t>
            </w:r>
          </w:p>
          <w:p w14:paraId="1C11C6D5"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30GHz</w:t>
            </w:r>
          </w:p>
          <w:p w14:paraId="2551D519"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2T2R</w:t>
            </w:r>
          </w:p>
          <w:p w14:paraId="42203782"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 5</w:t>
            </w:r>
            <w:r w:rsidRPr="005B7B83">
              <w:rPr>
                <w:rFonts w:ascii="Times New Roman" w:eastAsia="等线" w:hAnsi="Times New Roman" w:cs="Times New Roman" w:hint="eastAsia"/>
                <w:color w:val="000000"/>
                <w:kern w:val="0"/>
                <w:sz w:val="14"/>
                <w:szCs w:val="14"/>
                <w:lang w:bidi="ar"/>
              </w:rPr>
              <w:t>（</w:t>
            </w:r>
            <w:r w:rsidRPr="005B7B83">
              <w:rPr>
                <w:rFonts w:ascii="Times New Roman" w:eastAsia="等线" w:hAnsi="Times New Roman" w:cs="Times New Roman" w:hint="eastAsia"/>
                <w:color w:val="000000"/>
                <w:kern w:val="0"/>
                <w:sz w:val="14"/>
                <w:szCs w:val="14"/>
                <w:lang w:bidi="ar"/>
              </w:rPr>
              <w:t>CR=99/1024</w:t>
            </w:r>
            <w:r w:rsidRPr="005B7B83">
              <w:rPr>
                <w:rFonts w:ascii="Times New Roman" w:eastAsia="等线" w:hAnsi="Times New Roman" w:cs="Times New Roman" w:hint="eastAsia"/>
                <w:color w:val="000000"/>
                <w:kern w:val="0"/>
                <w:sz w:val="14"/>
                <w:szCs w:val="14"/>
                <w:lang w:bidi="ar"/>
              </w:rPr>
              <w:t>）</w:t>
            </w:r>
          </w:p>
          <w:p w14:paraId="7105916C" w14:textId="2BC457A1" w:rsidR="006351A5" w:rsidRPr="00786830" w:rsidRDefault="006351A5" w:rsidP="006351A5">
            <w:pPr>
              <w:keepNext/>
              <w:widowControl/>
              <w:spacing w:line="200" w:lineRule="atLeast"/>
              <w:jc w:val="left"/>
              <w:rPr>
                <w:rFonts w:ascii="等线" w:eastAsia="等线" w:hAnsi="等线" w:cs="等线"/>
                <w:sz w:val="14"/>
                <w:szCs w:val="14"/>
              </w:rPr>
            </w:pPr>
            <w:r w:rsidRPr="005B7B83">
              <w:rPr>
                <w:rFonts w:ascii="Times New Roman" w:eastAsia="等线" w:hAnsi="Times New Roman" w:cs="Times New Roman" w:hint="eastAsia"/>
                <w:color w:val="000000"/>
                <w:kern w:val="0"/>
                <w:sz w:val="14"/>
                <w:szCs w:val="14"/>
                <w:lang w:bidi="ar"/>
              </w:rPr>
              <w:t>TBS=256</w:t>
            </w:r>
            <w:r>
              <w:rPr>
                <w:rFonts w:ascii="Times New Roman" w:eastAsia="等线" w:hAnsi="Times New Roman" w:cs="Times New Roman"/>
                <w:color w:val="000000"/>
                <w:kern w:val="0"/>
                <w:sz w:val="14"/>
                <w:szCs w:val="14"/>
                <w:lang w:bidi="ar"/>
              </w:rPr>
              <w:t xml:space="preserve"> </w:t>
            </w:r>
            <w:r w:rsidRPr="005B7B83">
              <w:rPr>
                <w:rFonts w:ascii="Times New Roman" w:eastAsia="等线" w:hAnsi="Times New Roman" w:cs="Times New Roman" w:hint="eastAsia"/>
                <w:color w:val="000000"/>
                <w:kern w:val="0"/>
                <w:sz w:val="14"/>
                <w:szCs w:val="14"/>
                <w:lang w:bidi="ar"/>
              </w:rPr>
              <w:t>bits</w:t>
            </w:r>
          </w:p>
        </w:tc>
      </w:tr>
      <w:tr w:rsidR="006351A5" w:rsidRPr="00786830" w14:paraId="417A72D3" w14:textId="77777777" w:rsidTr="003139EE">
        <w:trPr>
          <w:trHeight w:val="90"/>
        </w:trPr>
        <w:tc>
          <w:tcPr>
            <w:tcW w:w="628" w:type="pct"/>
            <w:tcBorders>
              <w:top w:val="nil"/>
              <w:left w:val="single" w:sz="8" w:space="0" w:color="auto"/>
              <w:bottom w:val="single" w:sz="8" w:space="0" w:color="auto"/>
              <w:right w:val="single" w:sz="8" w:space="0" w:color="auto"/>
            </w:tcBorders>
            <w:shd w:val="clear" w:color="auto" w:fill="FFFFFF"/>
            <w:tcMar>
              <w:left w:w="108" w:type="dxa"/>
              <w:right w:w="108" w:type="dxa"/>
            </w:tcMar>
          </w:tcPr>
          <w:p w14:paraId="515A0F3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Source 9(DCM</w:t>
            </w:r>
            <w:r w:rsidRPr="00786830">
              <w:rPr>
                <w:rFonts w:ascii="Times New Roman" w:eastAsia="等线" w:hAnsi="Times New Roman" w:cs="Times New Roman"/>
                <w:color w:val="0000FF"/>
                <w:kern w:val="0"/>
                <w:sz w:val="14"/>
                <w:szCs w:val="14"/>
                <w:u w:val="single"/>
                <w:lang w:bidi="ar"/>
              </w:rPr>
              <w:t> R1-1900974</w:t>
            </w:r>
            <w:r w:rsidRPr="00786830">
              <w:rPr>
                <w:rFonts w:ascii="Times New Roman" w:eastAsia="等线" w:hAnsi="Times New Roman" w:cs="Times New Roman"/>
                <w:color w:val="000000"/>
                <w:kern w:val="0"/>
                <w:sz w:val="14"/>
                <w:szCs w:val="14"/>
                <w:lang w:bidi="ar"/>
              </w:rPr>
              <w:t>)</w:t>
            </w:r>
          </w:p>
        </w:tc>
        <w:tc>
          <w:tcPr>
            <w:tcW w:w="482" w:type="pct"/>
            <w:tcBorders>
              <w:top w:val="nil"/>
              <w:left w:val="nil"/>
              <w:bottom w:val="single" w:sz="8" w:space="0" w:color="auto"/>
              <w:right w:val="single" w:sz="8" w:space="0" w:color="auto"/>
            </w:tcBorders>
            <w:shd w:val="clear" w:color="auto" w:fill="FFFFFF"/>
            <w:tcMar>
              <w:left w:w="108" w:type="dxa"/>
              <w:right w:w="108" w:type="dxa"/>
            </w:tcMar>
            <w:vAlign w:val="center"/>
          </w:tcPr>
          <w:p w14:paraId="07071032" w14:textId="77777777" w:rsidR="006351A5" w:rsidRPr="00786830" w:rsidRDefault="006351A5" w:rsidP="006351A5">
            <w:pPr>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-3 dB</w:t>
            </w:r>
          </w:p>
        </w:tc>
        <w:tc>
          <w:tcPr>
            <w:tcW w:w="480" w:type="pct"/>
            <w:tcBorders>
              <w:top w:val="nil"/>
              <w:left w:val="nil"/>
              <w:bottom w:val="single" w:sz="8" w:space="0" w:color="auto"/>
              <w:right w:val="single" w:sz="8" w:space="0" w:color="auto"/>
            </w:tcBorders>
            <w:shd w:val="clear" w:color="auto" w:fill="FFFFFF"/>
            <w:tcMar>
              <w:left w:w="108" w:type="dxa"/>
              <w:right w:w="108" w:type="dxa"/>
            </w:tcMar>
            <w:vAlign w:val="center"/>
          </w:tcPr>
          <w:p w14:paraId="350505C3" w14:textId="77777777" w:rsidR="006351A5" w:rsidRPr="00786830" w:rsidRDefault="006351A5" w:rsidP="006351A5">
            <w:pPr>
              <w:widowControl/>
              <w:spacing w:line="200" w:lineRule="atLeas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0 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1CBADB24"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kern w:val="0"/>
                <w:sz w:val="14"/>
                <w:szCs w:val="14"/>
                <w:lang w:bidi="ar"/>
              </w:rPr>
              <w:t>N/A</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775AAA0"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-8dB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081F9EF6"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-4.2dB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4021E6E2"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color w:val="000000"/>
                <w:kern w:val="0"/>
                <w:sz w:val="14"/>
                <w:szCs w:val="14"/>
                <w:lang w:bidi="ar"/>
              </w:rPr>
              <w:t>-1.2dB</w:t>
            </w:r>
          </w:p>
        </w:tc>
        <w:tc>
          <w:tcPr>
            <w:tcW w:w="436" w:type="pct"/>
            <w:tcBorders>
              <w:top w:val="nil"/>
              <w:left w:val="nil"/>
              <w:bottom w:val="single" w:sz="8" w:space="0" w:color="auto"/>
              <w:right w:val="single" w:sz="8" w:space="0" w:color="auto"/>
            </w:tcBorders>
            <w:shd w:val="clear" w:color="auto" w:fill="FFFFFF"/>
            <w:tcMar>
              <w:left w:w="108" w:type="dxa"/>
              <w:right w:w="108" w:type="dxa"/>
            </w:tcMar>
            <w:vAlign w:val="center"/>
          </w:tcPr>
          <w:p w14:paraId="6FA349AF" w14:textId="77777777" w:rsidR="006351A5" w:rsidRPr="00786830" w:rsidRDefault="006351A5" w:rsidP="006351A5">
            <w:pPr>
              <w:widowControl/>
              <w:spacing w:line="200" w:lineRule="atLeast"/>
              <w:jc w:val="center"/>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hint="eastAsia"/>
                <w:kern w:val="0"/>
                <w:sz w:val="14"/>
                <w:szCs w:val="14"/>
                <w:lang w:bidi="ar"/>
              </w:rPr>
              <w:t>1dB</w:t>
            </w:r>
          </w:p>
        </w:tc>
        <w:tc>
          <w:tcPr>
            <w:tcW w:w="1230" w:type="pct"/>
            <w:tcBorders>
              <w:top w:val="nil"/>
              <w:left w:val="nil"/>
              <w:bottom w:val="single" w:sz="8" w:space="0" w:color="auto"/>
              <w:right w:val="single" w:sz="8" w:space="0" w:color="auto"/>
            </w:tcBorders>
            <w:shd w:val="clear" w:color="auto" w:fill="FFFFFF"/>
            <w:tcMar>
              <w:left w:w="108" w:type="dxa"/>
              <w:right w:w="108" w:type="dxa"/>
            </w:tcMar>
          </w:tcPr>
          <w:p w14:paraId="664EB9C1"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Target FA rate = 0.00001,</w:t>
            </w:r>
          </w:p>
          <w:p w14:paraId="753912A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Number of UE= 1</w:t>
            </w:r>
          </w:p>
          <w:p w14:paraId="298C8B72"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Freq. domain RA (RBs) =36</w:t>
            </w:r>
          </w:p>
          <w:p w14:paraId="0FCE700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1 DMRS with Type 1</w:t>
            </w:r>
          </w:p>
          <w:p w14:paraId="7DAD822E"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Length of PUSCH=4OS</w:t>
            </w:r>
          </w:p>
          <w:p w14:paraId="0468084A"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lastRenderedPageBreak/>
              <w:t>with 2 repetitions</w:t>
            </w:r>
          </w:p>
          <w:p w14:paraId="2612AFD0" w14:textId="77777777" w:rsidR="006351A5" w:rsidRPr="00786830" w:rsidRDefault="006351A5" w:rsidP="006351A5">
            <w:pPr>
              <w:keepNext/>
              <w:widowControl/>
              <w:spacing w:line="200" w:lineRule="atLeast"/>
              <w:jc w:val="left"/>
              <w:rPr>
                <w:rFonts w:ascii="等线" w:eastAsia="等线" w:hAnsi="等线" w:cs="等线"/>
                <w:sz w:val="14"/>
                <w:szCs w:val="14"/>
              </w:rPr>
            </w:pPr>
            <w:r w:rsidRPr="00786830">
              <w:rPr>
                <w:rFonts w:ascii="Times New Roman" w:eastAsia="等线" w:hAnsi="Times New Roman" w:cs="Times New Roman"/>
                <w:color w:val="000000"/>
                <w:kern w:val="0"/>
                <w:sz w:val="14"/>
                <w:szCs w:val="14"/>
                <w:lang w:bidi="ar"/>
              </w:rPr>
              <w:t>Carrier frequency = 30GHz</w:t>
            </w:r>
          </w:p>
          <w:p w14:paraId="0E386EA6" w14:textId="77777777" w:rsidR="006351A5"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color w:val="000000"/>
                <w:kern w:val="0"/>
                <w:sz w:val="14"/>
                <w:szCs w:val="14"/>
                <w:lang w:bidi="ar"/>
              </w:rPr>
              <w:t>2T2R</w:t>
            </w:r>
          </w:p>
          <w:p w14:paraId="25F994DF" w14:textId="77777777" w:rsidR="006351A5" w:rsidRPr="005B7B83" w:rsidRDefault="006351A5" w:rsidP="006351A5">
            <w:pPr>
              <w:keepNext/>
              <w:widowControl/>
              <w:spacing w:line="200" w:lineRule="atLeast"/>
              <w:jc w:val="left"/>
              <w:rPr>
                <w:rFonts w:ascii="Times New Roman" w:eastAsia="等线" w:hAnsi="Times New Roman" w:cs="Times New Roman"/>
                <w:color w:val="000000"/>
                <w:kern w:val="0"/>
                <w:sz w:val="14"/>
                <w:szCs w:val="14"/>
                <w:lang w:bidi="ar"/>
              </w:rPr>
            </w:pPr>
            <w:r w:rsidRPr="005B7B83">
              <w:rPr>
                <w:rFonts w:ascii="Times New Roman" w:eastAsia="等线" w:hAnsi="Times New Roman" w:cs="Times New Roman"/>
                <w:color w:val="000000"/>
                <w:kern w:val="0"/>
                <w:sz w:val="14"/>
                <w:szCs w:val="14"/>
                <w:lang w:bidi="ar"/>
              </w:rPr>
              <w:t>MCS 5</w:t>
            </w:r>
            <w:r w:rsidRPr="005B7B83">
              <w:rPr>
                <w:rFonts w:ascii="Times New Roman" w:eastAsia="等线" w:hAnsi="Times New Roman" w:cs="Times New Roman" w:hint="eastAsia"/>
                <w:color w:val="000000"/>
                <w:kern w:val="0"/>
                <w:sz w:val="14"/>
                <w:szCs w:val="14"/>
                <w:lang w:bidi="ar"/>
              </w:rPr>
              <w:t>（</w:t>
            </w:r>
            <w:r w:rsidRPr="005B7B83">
              <w:rPr>
                <w:rFonts w:ascii="Times New Roman" w:eastAsia="等线" w:hAnsi="Times New Roman" w:cs="Times New Roman" w:hint="eastAsia"/>
                <w:color w:val="000000"/>
                <w:kern w:val="0"/>
                <w:sz w:val="14"/>
                <w:szCs w:val="14"/>
                <w:lang w:bidi="ar"/>
              </w:rPr>
              <w:t>CR=99/1024</w:t>
            </w:r>
            <w:r w:rsidRPr="005B7B83">
              <w:rPr>
                <w:rFonts w:ascii="Times New Roman" w:eastAsia="等线" w:hAnsi="Times New Roman" w:cs="Times New Roman" w:hint="eastAsia"/>
                <w:color w:val="000000"/>
                <w:kern w:val="0"/>
                <w:sz w:val="14"/>
                <w:szCs w:val="14"/>
                <w:lang w:bidi="ar"/>
              </w:rPr>
              <w:t>）</w:t>
            </w:r>
          </w:p>
          <w:p w14:paraId="35EF897E" w14:textId="72D0FC2F" w:rsidR="006351A5" w:rsidRPr="00786830" w:rsidRDefault="006351A5" w:rsidP="006351A5">
            <w:pPr>
              <w:keepNext/>
              <w:widowControl/>
              <w:spacing w:line="200" w:lineRule="atLeast"/>
              <w:jc w:val="left"/>
              <w:rPr>
                <w:rFonts w:ascii="等线" w:eastAsia="等线" w:hAnsi="等线" w:cs="等线"/>
                <w:sz w:val="14"/>
                <w:szCs w:val="14"/>
              </w:rPr>
            </w:pPr>
            <w:r w:rsidRPr="005B7B83">
              <w:rPr>
                <w:rFonts w:ascii="Times New Roman" w:eastAsia="等线" w:hAnsi="Times New Roman" w:cs="Times New Roman" w:hint="eastAsia"/>
                <w:color w:val="000000"/>
                <w:kern w:val="0"/>
                <w:sz w:val="14"/>
                <w:szCs w:val="14"/>
                <w:lang w:bidi="ar"/>
              </w:rPr>
              <w:t>TBS=256</w:t>
            </w:r>
            <w:r>
              <w:rPr>
                <w:rFonts w:ascii="Times New Roman" w:eastAsia="等线" w:hAnsi="Times New Roman" w:cs="Times New Roman"/>
                <w:color w:val="000000"/>
                <w:kern w:val="0"/>
                <w:sz w:val="14"/>
                <w:szCs w:val="14"/>
                <w:lang w:bidi="ar"/>
              </w:rPr>
              <w:t xml:space="preserve"> </w:t>
            </w:r>
            <w:r w:rsidRPr="005B7B83">
              <w:rPr>
                <w:rFonts w:ascii="Times New Roman" w:eastAsia="等线" w:hAnsi="Times New Roman" w:cs="Times New Roman" w:hint="eastAsia"/>
                <w:color w:val="000000"/>
                <w:kern w:val="0"/>
                <w:sz w:val="14"/>
                <w:szCs w:val="14"/>
                <w:lang w:bidi="ar"/>
              </w:rPr>
              <w:t>bits</w:t>
            </w:r>
          </w:p>
        </w:tc>
      </w:tr>
      <w:tr w:rsidR="006351A5" w14:paraId="5099C15B" w14:textId="77777777" w:rsidTr="00CA6044">
        <w:trPr>
          <w:trHeight w:val="1262"/>
        </w:trPr>
        <w:tc>
          <w:tcPr>
            <w:tcW w:w="5000" w:type="pct"/>
            <w:gridSpan w:val="9"/>
            <w:tcBorders>
              <w:top w:val="single" w:sz="8" w:space="0" w:color="auto"/>
              <w:left w:val="single" w:sz="8" w:space="0" w:color="auto"/>
              <w:bottom w:val="single" w:sz="8" w:space="0" w:color="auto"/>
              <w:right w:val="single" w:sz="8" w:space="0" w:color="auto"/>
            </w:tcBorders>
            <w:shd w:val="clear" w:color="auto" w:fill="FFFFFF"/>
            <w:tcMar>
              <w:left w:w="108" w:type="dxa"/>
              <w:right w:w="108" w:type="dxa"/>
            </w:tcMar>
          </w:tcPr>
          <w:p w14:paraId="1193F082" w14:textId="77777777" w:rsidR="006351A5" w:rsidRPr="00786830" w:rsidRDefault="006351A5" w:rsidP="006351A5">
            <w:pPr>
              <w:widowControl/>
              <w:numPr>
                <w:ilvl w:val="0"/>
                <w:numId w:val="47"/>
              </w:numPr>
              <w:jc w:val="left"/>
              <w:rPr>
                <w:rFonts w:ascii="Times New Roman" w:eastAsia="等线" w:hAnsi="Times New Roman" w:cs="Times New Roman"/>
                <w:color w:val="000000"/>
                <w:kern w:val="0"/>
                <w:sz w:val="20"/>
                <w:szCs w:val="20"/>
                <w:lang w:bidi="ar"/>
              </w:rPr>
            </w:pPr>
            <w:r w:rsidRPr="00786830">
              <w:rPr>
                <w:rFonts w:ascii="Times New Roman" w:eastAsia="等线" w:hAnsi="Times New Roman" w:cs="Times New Roman"/>
                <w:sz w:val="20"/>
                <w:szCs w:val="20"/>
              </w:rPr>
              <w:lastRenderedPageBreak/>
              <w:t xml:space="preserve">1*: </w:t>
            </w:r>
            <w:r w:rsidRPr="00786830">
              <w:rPr>
                <w:rFonts w:ascii="Times New Roman" w:eastAsia="等线" w:hAnsi="Times New Roman" w:cs="Times New Roman" w:hint="eastAsia"/>
                <w:sz w:val="20"/>
                <w:szCs w:val="20"/>
              </w:rPr>
              <w:t>Case-1 DMRS assumption: Orthogonal DMRS for the collided users and no interference on DMRS of one UE caused by data from another colliding UE.</w:t>
            </w:r>
          </w:p>
          <w:p w14:paraId="737E5542" w14:textId="77777777" w:rsidR="006351A5" w:rsidRPr="00786830" w:rsidRDefault="006351A5" w:rsidP="006351A5">
            <w:pPr>
              <w:widowControl/>
              <w:numPr>
                <w:ilvl w:val="0"/>
                <w:numId w:val="47"/>
              </w:numPr>
              <w:jc w:val="left"/>
              <w:rPr>
                <w:rFonts w:ascii="Times New Roman" w:eastAsia="等线" w:hAnsi="Times New Roman" w:cs="Times New Roman"/>
                <w:color w:val="000000"/>
                <w:kern w:val="0"/>
                <w:sz w:val="14"/>
                <w:szCs w:val="14"/>
                <w:lang w:bidi="ar"/>
              </w:rPr>
            </w:pPr>
            <w:r w:rsidRPr="00786830">
              <w:rPr>
                <w:rFonts w:ascii="Times New Roman" w:eastAsia="等线" w:hAnsi="Times New Roman" w:cs="Times New Roman"/>
                <w:sz w:val="20"/>
                <w:szCs w:val="20"/>
              </w:rPr>
              <w:t xml:space="preserve">2*: </w:t>
            </w:r>
            <w:r w:rsidRPr="00786830">
              <w:rPr>
                <w:rFonts w:ascii="Times New Roman" w:eastAsia="等线" w:hAnsi="Times New Roman" w:cs="Times New Roman" w:hint="eastAsia"/>
                <w:sz w:val="20"/>
                <w:szCs w:val="20"/>
              </w:rPr>
              <w:t>Case-2 DMRS assumption: There is interference on DMRS of one UE caused by data from another colliding UE</w:t>
            </w:r>
          </w:p>
        </w:tc>
      </w:tr>
    </w:tbl>
    <w:p w14:paraId="10DD5205" w14:textId="36E910EE" w:rsidR="00CA6044" w:rsidRDefault="00CA6044" w:rsidP="00670AAA">
      <w:pPr>
        <w:pStyle w:val="a9"/>
        <w:spacing w:afterLines="50" w:after="156" w:line="240" w:lineRule="auto"/>
        <w:rPr>
          <w:rFonts w:eastAsiaTheme="minorEastAsia"/>
          <w:sz w:val="22"/>
          <w:szCs w:val="22"/>
          <w:lang w:val="en-US" w:eastAsia="zh-CN"/>
        </w:rPr>
      </w:pPr>
    </w:p>
    <w:p w14:paraId="3F1CFAC3" w14:textId="55CCF22A" w:rsidR="00CA6044" w:rsidRPr="00994680" w:rsidRDefault="00CA6044" w:rsidP="00670AAA">
      <w:pPr>
        <w:pStyle w:val="a9"/>
        <w:spacing w:afterLines="50" w:after="156" w:line="240" w:lineRule="auto"/>
        <w:rPr>
          <w:rFonts w:eastAsiaTheme="minorEastAsia"/>
          <w:sz w:val="22"/>
          <w:szCs w:val="22"/>
          <w:lang w:eastAsia="zh-CN"/>
        </w:rPr>
      </w:pPr>
    </w:p>
    <w:p w14:paraId="05DD03D0" w14:textId="77777777" w:rsidR="00CA6044" w:rsidRPr="00E03CF5" w:rsidRDefault="00CA6044" w:rsidP="00CA6044">
      <w:pPr>
        <w:widowControl/>
        <w:autoSpaceDE w:val="0"/>
        <w:autoSpaceDN w:val="0"/>
        <w:adjustRightInd w:val="0"/>
        <w:snapToGrid w:val="0"/>
        <w:rPr>
          <w:rFonts w:ascii="Times New Roman" w:eastAsia="宋体" w:hAnsi="Times New Roman" w:cs="Times New Roman"/>
          <w:b/>
          <w:kern w:val="0"/>
          <w:sz w:val="20"/>
          <w:szCs w:val="20"/>
          <w:highlight w:val="green"/>
          <w:u w:val="single"/>
        </w:rPr>
      </w:pPr>
      <w:r w:rsidRPr="00E03CF5">
        <w:rPr>
          <w:rFonts w:ascii="Times New Roman" w:eastAsia="宋体" w:hAnsi="Times New Roman" w:cs="Times New Roman"/>
          <w:b/>
          <w:kern w:val="0"/>
          <w:sz w:val="20"/>
          <w:szCs w:val="20"/>
          <w:highlight w:val="green"/>
          <w:u w:val="single"/>
        </w:rPr>
        <w:t>Agreements</w:t>
      </w:r>
      <w:r>
        <w:rPr>
          <w:rFonts w:ascii="Times New Roman" w:eastAsia="宋体" w:hAnsi="Times New Roman" w:cs="Times New Roman"/>
          <w:b/>
          <w:kern w:val="0"/>
          <w:sz w:val="20"/>
          <w:szCs w:val="20"/>
          <w:highlight w:val="green"/>
          <w:u w:val="single"/>
        </w:rPr>
        <w:t xml:space="preserve"> in #95</w:t>
      </w:r>
      <w:r w:rsidRPr="00E03CF5">
        <w:rPr>
          <w:rFonts w:ascii="Times New Roman" w:eastAsia="宋体" w:hAnsi="Times New Roman" w:cs="Times New Roman"/>
          <w:b/>
          <w:kern w:val="0"/>
          <w:sz w:val="20"/>
          <w:szCs w:val="20"/>
          <w:highlight w:val="green"/>
          <w:u w:val="single"/>
        </w:rPr>
        <w:t>:</w:t>
      </w:r>
    </w:p>
    <w:p w14:paraId="0AE80780" w14:textId="77777777" w:rsidR="00CA6044" w:rsidRPr="00E03CF5" w:rsidRDefault="00CA6044" w:rsidP="00CA6044">
      <w:pPr>
        <w:pStyle w:val="a9"/>
        <w:numPr>
          <w:ilvl w:val="0"/>
          <w:numId w:val="48"/>
        </w:numPr>
        <w:spacing w:afterLines="50" w:after="156" w:line="240" w:lineRule="auto"/>
        <w:rPr>
          <w:sz w:val="21"/>
          <w:szCs w:val="22"/>
          <w:lang w:eastAsia="zh-CN"/>
        </w:rPr>
      </w:pPr>
      <w:r w:rsidRPr="00E03CF5">
        <w:rPr>
          <w:sz w:val="21"/>
          <w:szCs w:val="22"/>
          <w:lang w:eastAsia="zh-CN"/>
        </w:rPr>
        <w:t>Multiple active configured grant configurations for a given BWP of a serving cell should be supported at least for different services/traffic types and/or for enhancing reliability and reducing latency</w:t>
      </w:r>
    </w:p>
    <w:p w14:paraId="0274712D" w14:textId="77777777" w:rsidR="00CA6044" w:rsidRDefault="00CA6044" w:rsidP="00CA6044">
      <w:pPr>
        <w:jc w:val="center"/>
        <w:rPr>
          <w:rFonts w:ascii="Times New Roman" w:eastAsia="Yu Mincho" w:hAnsi="Times New Roman" w:cs="Times New Roman"/>
          <w:b/>
          <w:sz w:val="22"/>
          <w:u w:val="single"/>
          <w:lang w:eastAsia="ja-JP"/>
        </w:rPr>
      </w:pPr>
      <w:r>
        <w:rPr>
          <w:rFonts w:eastAsia="宋体"/>
          <w:noProof/>
          <w:lang w:eastAsia="ko-KR"/>
        </w:rPr>
        <w:drawing>
          <wp:inline distT="0" distB="0" distL="0" distR="0" wp14:anchorId="3FD7B0E2" wp14:editId="50A9A445">
            <wp:extent cx="3912041" cy="155182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079FD90C" w14:textId="2FD2CF3D" w:rsidR="00CA6044" w:rsidRPr="00862C3A" w:rsidRDefault="00920BA9" w:rsidP="00862C3A">
      <w:pPr>
        <w:pStyle w:val="1"/>
        <w:numPr>
          <w:ilvl w:val="1"/>
          <w:numId w:val="1"/>
        </w:numPr>
        <w:tabs>
          <w:tab w:val="left" w:pos="0"/>
        </w:tabs>
        <w:autoSpaceDE/>
        <w:autoSpaceDN/>
        <w:spacing w:before="240"/>
        <w:rPr>
          <w:rFonts w:ascii="Arial" w:eastAsia="等线" w:hAnsi="Arial"/>
          <w:kern w:val="28"/>
          <w:szCs w:val="20"/>
        </w:rPr>
      </w:pPr>
      <w:r w:rsidRPr="00862C3A">
        <w:rPr>
          <w:rFonts w:ascii="Arial" w:eastAsia="等线" w:hAnsi="Arial"/>
          <w:bCs w:val="0"/>
          <w:kern w:val="28"/>
          <w:szCs w:val="20"/>
          <w:lang w:eastAsia="zh-CN"/>
        </w:rPr>
        <w:t xml:space="preserve"> </w:t>
      </w:r>
      <w:r w:rsidR="00DB4AEA" w:rsidRPr="00862C3A">
        <w:rPr>
          <w:rFonts w:ascii="Arial" w:eastAsia="等线" w:hAnsi="Arial"/>
          <w:bCs w:val="0"/>
          <w:kern w:val="28"/>
          <w:szCs w:val="20"/>
          <w:lang w:eastAsia="zh-CN"/>
        </w:rPr>
        <w:t>Conclusion:</w:t>
      </w:r>
    </w:p>
    <w:p w14:paraId="7F5DD600" w14:textId="773C2FE1" w:rsidR="009F3B35" w:rsidRPr="00100E3F" w:rsidRDefault="00DB4AEA" w:rsidP="00CA6044">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862C3A">
        <w:rPr>
          <w:rFonts w:ascii="Times New Roman" w:eastAsia="Yu Mincho" w:hAnsi="Times New Roman" w:cs="Times New Roman"/>
          <w:i/>
          <w:sz w:val="22"/>
          <w:lang w:eastAsia="ja-JP"/>
        </w:rPr>
        <w:t xml:space="preserve">Describe in the TR that </w:t>
      </w:r>
      <w:r w:rsidR="00AA7939" w:rsidRPr="00862C3A">
        <w:rPr>
          <w:rFonts w:ascii="Times New Roman" w:eastAsia="Yu Mincho" w:hAnsi="Times New Roman" w:cs="Times New Roman"/>
          <w:i/>
          <w:sz w:val="22"/>
          <w:lang w:eastAsia="ja-JP"/>
        </w:rPr>
        <w:t>“</w:t>
      </w:r>
      <w:r w:rsidRPr="00862C3A">
        <w:rPr>
          <w:rFonts w:ascii="Times New Roman" w:eastAsia="Yu Mincho" w:hAnsi="Times New Roman" w:cs="Times New Roman"/>
          <w:i/>
          <w:sz w:val="22"/>
          <w:lang w:eastAsia="ja-JP"/>
        </w:rPr>
        <w:t xml:space="preserve">besides </w:t>
      </w:r>
      <w:r w:rsidR="00AA7939" w:rsidRPr="00862C3A">
        <w:rPr>
          <w:rFonts w:ascii="Times New Roman" w:eastAsia="Yu Mincho" w:hAnsi="Times New Roman" w:cs="Times New Roman"/>
          <w:i/>
          <w:sz w:val="22"/>
          <w:lang w:eastAsia="ja-JP"/>
        </w:rPr>
        <w:t>multiple configured grant configurations, some companies proposed to investigate additional solutions to reduce the starting transmission alignment delay.”</w:t>
      </w:r>
    </w:p>
    <w:p w14:paraId="64835D0C" w14:textId="1E1527D2" w:rsidR="00100E3F" w:rsidRPr="00862C3A" w:rsidRDefault="00100E3F" w:rsidP="00100E3F">
      <w:pPr>
        <w:pStyle w:val="af6"/>
        <w:widowControl/>
        <w:snapToGrid w:val="0"/>
        <w:spacing w:afterLines="50" w:after="156"/>
        <w:ind w:left="360" w:firstLineChars="0" w:firstLine="0"/>
        <w:rPr>
          <w:rFonts w:ascii="Times New Roman" w:eastAsia="Yu Mincho" w:hAnsi="Times New Roman" w:cs="Times New Roman"/>
          <w:sz w:val="22"/>
          <w:lang w:eastAsia="ja-JP"/>
        </w:rPr>
      </w:pPr>
    </w:p>
    <w:p w14:paraId="2CA55BF0" w14:textId="5EC4C5F3" w:rsidR="00DB4AEA" w:rsidRPr="00862C3A" w:rsidRDefault="00DB4AEA" w:rsidP="00100E3F">
      <w:pPr>
        <w:pStyle w:val="af6"/>
        <w:widowControl/>
        <w:snapToGrid w:val="0"/>
        <w:spacing w:afterLines="50" w:after="156"/>
        <w:ind w:left="360" w:firstLineChars="0" w:firstLine="0"/>
        <w:rPr>
          <w:rFonts w:ascii="Times New Roman" w:eastAsia="Yu Mincho" w:hAnsi="Times New Roman" w:cs="Times New Roman"/>
          <w:sz w:val="22"/>
          <w:lang w:eastAsia="ja-JP"/>
        </w:rPr>
      </w:pPr>
    </w:p>
    <w:p w14:paraId="3DEAEB38" w14:textId="77777777" w:rsidR="00DB4AEA" w:rsidRPr="00862C3A" w:rsidRDefault="00DB4AEA" w:rsidP="00100E3F">
      <w:pPr>
        <w:pStyle w:val="af6"/>
        <w:widowControl/>
        <w:snapToGrid w:val="0"/>
        <w:spacing w:afterLines="50" w:after="156"/>
        <w:ind w:left="360" w:firstLineChars="0" w:firstLine="0"/>
        <w:rPr>
          <w:rFonts w:ascii="Times New Roman" w:eastAsia="Yu Mincho" w:hAnsi="Times New Roman" w:cs="Times New Roman"/>
          <w:sz w:val="22"/>
          <w:lang w:eastAsia="ja-JP"/>
        </w:rPr>
      </w:pPr>
    </w:p>
    <w:p w14:paraId="145240C2" w14:textId="77777777" w:rsidR="00100E3F" w:rsidRPr="00FE2C3B" w:rsidRDefault="00100E3F" w:rsidP="00100E3F">
      <w:pPr>
        <w:rPr>
          <w:rFonts w:ascii="Times New Roman" w:eastAsia="Yu Mincho" w:hAnsi="Times New Roman" w:cs="Times New Roman"/>
          <w:b/>
          <w:sz w:val="22"/>
          <w:u w:val="single"/>
          <w:lang w:eastAsia="ja-JP"/>
        </w:rPr>
      </w:pPr>
      <w:r w:rsidRPr="00FE2C3B">
        <w:rPr>
          <w:rFonts w:ascii="Times New Roman" w:eastAsia="Yu Mincho" w:hAnsi="Times New Roman" w:cs="Times New Roman"/>
          <w:b/>
          <w:sz w:val="22"/>
          <w:u w:val="single"/>
          <w:lang w:eastAsia="ja-JP"/>
        </w:rPr>
        <w:t>Proposal 1:</w:t>
      </w:r>
    </w:p>
    <w:p w14:paraId="7C1B71C2" w14:textId="4DC1D38D" w:rsidR="00CA6044" w:rsidRPr="003601A3" w:rsidRDefault="00CA6044" w:rsidP="00CA6044">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DB4AEA">
        <w:rPr>
          <w:rFonts w:ascii="Times New Roman" w:eastAsia="Yu Mincho" w:hAnsi="Times New Roman" w:cs="Times New Roman"/>
          <w:i/>
          <w:sz w:val="22"/>
          <w:lang w:eastAsia="ja-JP"/>
        </w:rPr>
        <w:t xml:space="preserve">at least </w:t>
      </w:r>
      <w:r w:rsidR="005058F6">
        <w:rPr>
          <w:rFonts w:ascii="Times New Roman" w:eastAsia="Yu Mincho" w:hAnsi="Times New Roman" w:cs="Times New Roman"/>
          <w:i/>
          <w:sz w:val="22"/>
          <w:lang w:eastAsia="ja-JP"/>
        </w:rPr>
        <w:t xml:space="preserve">consider </w:t>
      </w:r>
      <w:r>
        <w:rPr>
          <w:rFonts w:ascii="Times New Roman" w:eastAsia="Yu Mincho" w:hAnsi="Times New Roman" w:cs="Times New Roman"/>
          <w:i/>
          <w:sz w:val="22"/>
          <w:lang w:eastAsia="ja-JP"/>
        </w:rPr>
        <w:t>following options for reducing the starting transmission alignment delay.</w:t>
      </w:r>
    </w:p>
    <w:p w14:paraId="43E80FA5" w14:textId="77777777" w:rsidR="00CA6044" w:rsidRDefault="00CA6044" w:rsidP="00CA6044">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8A291E">
        <w:rPr>
          <w:rFonts w:ascii="Times New Roman" w:eastAsia="Yu Mincho" w:hAnsi="Times New Roman" w:cs="Times New Roman"/>
          <w:i/>
          <w:sz w:val="22"/>
          <w:lang w:eastAsia="ja-JP"/>
        </w:rPr>
        <w:t xml:space="preserve">Opt.1: using one configured grant configuration with different starting transmission </w:t>
      </w:r>
      <w:r>
        <w:rPr>
          <w:rFonts w:ascii="Times New Roman" w:eastAsia="Yu Mincho" w:hAnsi="Times New Roman" w:cs="Times New Roman"/>
          <w:i/>
          <w:sz w:val="22"/>
          <w:lang w:eastAsia="ja-JP"/>
        </w:rPr>
        <w:t>occasions.</w:t>
      </w:r>
      <w:r w:rsidRPr="008A291E">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R</w:t>
      </w:r>
      <w:r w:rsidRPr="008A291E">
        <w:rPr>
          <w:rFonts w:ascii="Times New Roman" w:eastAsia="Yu Mincho" w:hAnsi="Times New Roman" w:cs="Times New Roman"/>
          <w:i/>
          <w:sz w:val="22"/>
          <w:lang w:eastAsia="ja-JP"/>
        </w:rPr>
        <w:t xml:space="preserve">epetitions </w:t>
      </w:r>
      <w:proofErr w:type="gramStart"/>
      <w:r w:rsidRPr="008A291E">
        <w:rPr>
          <w:rFonts w:ascii="Times New Roman" w:eastAsia="Yu Mincho" w:hAnsi="Times New Roman" w:cs="Times New Roman"/>
          <w:i/>
          <w:sz w:val="22"/>
          <w:lang w:eastAsia="ja-JP"/>
        </w:rPr>
        <w:t>are allowed to</w:t>
      </w:r>
      <w:proofErr w:type="gramEnd"/>
      <w:r w:rsidRPr="008A291E">
        <w:rPr>
          <w:rFonts w:ascii="Times New Roman" w:eastAsia="Yu Mincho" w:hAnsi="Times New Roman" w:cs="Times New Roman"/>
          <w:i/>
          <w:sz w:val="22"/>
          <w:lang w:eastAsia="ja-JP"/>
        </w:rPr>
        <w:t xml:space="preserve"> cross the boundary of a period P</w:t>
      </w:r>
    </w:p>
    <w:p w14:paraId="60713DC2" w14:textId="402F160F" w:rsidR="00CA6044" w:rsidRDefault="00CA6044" w:rsidP="00CA6044">
      <w:pPr>
        <w:pStyle w:val="af6"/>
        <w:numPr>
          <w:ilvl w:val="1"/>
          <w:numId w:val="11"/>
        </w:numPr>
        <w:snapToGrid w:val="0"/>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Opt.2: </w:t>
      </w:r>
      <w:r w:rsidRPr="003601A3">
        <w:rPr>
          <w:rFonts w:ascii="Times New Roman" w:eastAsia="Yu Mincho" w:hAnsi="Times New Roman" w:cs="Times New Roman"/>
          <w:i/>
          <w:sz w:val="22"/>
          <w:lang w:eastAsia="ja-JP"/>
        </w:rPr>
        <w:t>using one configured grant configuration</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 xml:space="preserve">with different starting </w:t>
      </w:r>
      <w:r>
        <w:rPr>
          <w:rFonts w:ascii="Times New Roman" w:eastAsia="Yu Mincho" w:hAnsi="Times New Roman" w:cs="Times New Roman"/>
          <w:i/>
          <w:sz w:val="22"/>
          <w:lang w:eastAsia="ja-JP"/>
        </w:rPr>
        <w:t>transmission occasions. R</w:t>
      </w:r>
      <w:r w:rsidRPr="003601A3">
        <w:rPr>
          <w:rFonts w:ascii="Times New Roman" w:eastAsia="Yu Mincho" w:hAnsi="Times New Roman" w:cs="Times New Roman"/>
          <w:i/>
          <w:sz w:val="22"/>
          <w:lang w:eastAsia="ja-JP"/>
        </w:rPr>
        <w:t>epetitions</w:t>
      </w:r>
      <w:r>
        <w:rPr>
          <w:rFonts w:ascii="Times New Roman" w:eastAsia="Yu Mincho" w:hAnsi="Times New Roman" w:cs="Times New Roman"/>
          <w:i/>
          <w:sz w:val="22"/>
          <w:lang w:eastAsia="ja-JP"/>
        </w:rPr>
        <w:t xml:space="preserve"> are not allowed to</w:t>
      </w:r>
      <w:r w:rsidRPr="003601A3">
        <w:rPr>
          <w:rFonts w:ascii="Times New Roman" w:eastAsia="Yu Mincho" w:hAnsi="Times New Roman" w:cs="Times New Roman"/>
          <w:i/>
          <w:sz w:val="22"/>
          <w:lang w:eastAsia="ja-JP"/>
        </w:rPr>
        <w:t xml:space="preserve"> cross the boundary of a period P</w:t>
      </w:r>
    </w:p>
    <w:p w14:paraId="0B2D74FE" w14:textId="77777777" w:rsidR="00CA6044" w:rsidRPr="004B11DF" w:rsidRDefault="00CA6044" w:rsidP="00CA6044"/>
    <w:p w14:paraId="69EDFAA1" w14:textId="77777777" w:rsidR="00CA6044" w:rsidRDefault="00CA6044" w:rsidP="00CA6044">
      <w:pPr>
        <w:snapToGrid w:val="0"/>
        <w:spacing w:afterLines="50" w:after="156"/>
        <w:jc w:val="center"/>
        <w:rPr>
          <w:rFonts w:ascii="Times New Roman" w:eastAsia="Yu Mincho" w:hAnsi="Times New Roman" w:cs="Times New Roman"/>
          <w:sz w:val="22"/>
          <w:lang w:eastAsia="ja-JP"/>
        </w:rPr>
      </w:pPr>
      <w:r>
        <w:rPr>
          <w:rFonts w:ascii="Times New Roman" w:eastAsia="Yu Mincho" w:hAnsi="Times New Roman" w:cs="Times New Roman"/>
          <w:noProof/>
          <w:sz w:val="22"/>
          <w:lang w:eastAsia="ja-JP"/>
        </w:rPr>
        <w:lastRenderedPageBreak/>
        <w:drawing>
          <wp:inline distT="0" distB="0" distL="0" distR="0" wp14:anchorId="170FC090" wp14:editId="525B1174">
            <wp:extent cx="3124272" cy="107362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933" r="6312" b="8571"/>
                    <a:stretch/>
                  </pic:blipFill>
                  <pic:spPr bwMode="auto">
                    <a:xfrm>
                      <a:off x="0" y="0"/>
                      <a:ext cx="3132144" cy="1076332"/>
                    </a:xfrm>
                    <a:prstGeom prst="rect">
                      <a:avLst/>
                    </a:prstGeom>
                    <a:noFill/>
                    <a:ln>
                      <a:noFill/>
                    </a:ln>
                    <a:extLst>
                      <a:ext uri="{53640926-AAD7-44D8-BBD7-CCE9431645EC}">
                        <a14:shadowObscured xmlns:a14="http://schemas.microsoft.com/office/drawing/2010/main"/>
                      </a:ext>
                    </a:extLst>
                  </pic:spPr>
                </pic:pic>
              </a:graphicData>
            </a:graphic>
          </wp:inline>
        </w:drawing>
      </w:r>
    </w:p>
    <w:p w14:paraId="69B4E1D4" w14:textId="77777777" w:rsidR="00CA6044" w:rsidRDefault="00CA6044" w:rsidP="00CA6044">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5B487F12" w14:textId="77777777" w:rsidR="00CA6044" w:rsidRPr="00612CB0" w:rsidRDefault="00CA6044" w:rsidP="00CA6044">
      <w:pPr>
        <w:snapToGrid w:val="0"/>
        <w:spacing w:afterLines="50" w:after="156"/>
        <w:jc w:val="center"/>
        <w:rPr>
          <w:rFonts w:ascii="Times New Roman" w:hAnsi="Times New Roman" w:cs="Times New Roman"/>
          <w:sz w:val="22"/>
        </w:rPr>
      </w:pPr>
    </w:p>
    <w:p w14:paraId="073FB573" w14:textId="77777777" w:rsidR="00CA6044" w:rsidRDefault="00CA6044" w:rsidP="00CA6044">
      <w:pPr>
        <w:snapToGrid w:val="0"/>
        <w:spacing w:afterLines="50" w:after="156"/>
        <w:jc w:val="center"/>
        <w:rPr>
          <w:rFonts w:ascii="Times New Roman" w:hAnsi="Times New Roman" w:cs="Times New Roman"/>
          <w:sz w:val="22"/>
        </w:rPr>
      </w:pPr>
      <w:r w:rsidRPr="00BF12EB">
        <w:rPr>
          <w:noProof/>
          <w:lang w:eastAsia="ko-KR"/>
        </w:rPr>
        <w:drawing>
          <wp:inline distT="0" distB="0" distL="0" distR="0" wp14:anchorId="0AB97160" wp14:editId="073F2860">
            <wp:extent cx="3038615" cy="3713259"/>
            <wp:effectExtent l="0" t="0" r="0" b="1905"/>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3220C370" w14:textId="77777777" w:rsidR="00CA6044" w:rsidRDefault="00CA6044" w:rsidP="00CA6044">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2DF65E2E" w14:textId="77777777" w:rsidR="00CA6044" w:rsidRDefault="00CA6044" w:rsidP="00CA6044">
      <w:pPr>
        <w:snapToGrid w:val="0"/>
        <w:spacing w:afterLines="50" w:after="156"/>
        <w:jc w:val="center"/>
        <w:rPr>
          <w:rFonts w:ascii="Times New Roman" w:hAnsi="Times New Roman" w:cs="Times New Roman"/>
          <w:sz w:val="22"/>
        </w:rPr>
      </w:pPr>
    </w:p>
    <w:p w14:paraId="5F87D0EB" w14:textId="77777777" w:rsidR="00CA6044" w:rsidRDefault="00CA6044" w:rsidP="00CA6044">
      <w:pPr>
        <w:rPr>
          <w:rFonts w:ascii="Times New Roman" w:eastAsia="Yu Mincho" w:hAnsi="Times New Roman" w:cs="Times New Roman"/>
          <w:sz w:val="22"/>
          <w:lang w:eastAsia="ja-JP"/>
        </w:rPr>
      </w:pPr>
      <w:r w:rsidRPr="00E21892">
        <w:rPr>
          <w:rFonts w:ascii="Times New Roman" w:eastAsia="Yu Mincho" w:hAnsi="Times New Roman" w:cs="Times New Roman"/>
          <w:sz w:val="22"/>
          <w:lang w:eastAsia="ja-JP"/>
        </w:rPr>
        <w:t xml:space="preserve">Companies are encouraged to </w:t>
      </w:r>
      <w:r>
        <w:rPr>
          <w:rFonts w:ascii="Times New Roman" w:eastAsia="Yu Mincho" w:hAnsi="Times New Roman" w:cs="Times New Roman"/>
          <w:sz w:val="22"/>
          <w:lang w:eastAsia="ja-JP"/>
        </w:rPr>
        <w:t>share your views on the pros and cons for each option and your preferred option.</w:t>
      </w:r>
    </w:p>
    <w:p w14:paraId="7866A8C6" w14:textId="77777777" w:rsidR="00CA6044" w:rsidRDefault="00CA6044" w:rsidP="00CA6044">
      <w:pPr>
        <w:rPr>
          <w:rFonts w:ascii="Times New Roman" w:eastAsia="Yu Mincho" w:hAnsi="Times New Roman" w:cs="Times New Roman"/>
          <w:sz w:val="22"/>
          <w:lang w:eastAsia="ja-JP"/>
        </w:rPr>
      </w:pPr>
    </w:p>
    <w:p w14:paraId="1565B93B" w14:textId="77777777" w:rsidR="00CA6044" w:rsidRPr="006D652A" w:rsidRDefault="00CA6044" w:rsidP="00CA6044">
      <w:pPr>
        <w:pStyle w:val="af6"/>
        <w:numPr>
          <w:ilvl w:val="0"/>
          <w:numId w:val="11"/>
        </w:numPr>
        <w:ind w:firstLineChars="0"/>
        <w:rPr>
          <w:rFonts w:ascii="Times New Roman" w:hAnsi="Times New Roman" w:cs="Times New Roman"/>
          <w:b/>
          <w:sz w:val="22"/>
        </w:rPr>
      </w:pPr>
      <w:r w:rsidRPr="006D652A">
        <w:rPr>
          <w:rFonts w:ascii="Times New Roman" w:hAnsi="Times New Roman" w:cs="Times New Roman"/>
          <w:b/>
          <w:sz w:val="22"/>
        </w:rPr>
        <w:t xml:space="preserve">Opt.1: using one configured grant configuration with different starting transmission offsets. Repetitions </w:t>
      </w:r>
      <w:proofErr w:type="gramStart"/>
      <w:r w:rsidRPr="006D652A">
        <w:rPr>
          <w:rFonts w:ascii="Times New Roman" w:hAnsi="Times New Roman" w:cs="Times New Roman"/>
          <w:b/>
          <w:sz w:val="22"/>
        </w:rPr>
        <w:t>are allowed to</w:t>
      </w:r>
      <w:proofErr w:type="gramEnd"/>
      <w:r w:rsidRPr="006D652A">
        <w:rPr>
          <w:rFonts w:ascii="Times New Roman" w:hAnsi="Times New Roman" w:cs="Times New Roman"/>
          <w:b/>
          <w:sz w:val="22"/>
        </w:rPr>
        <w:t xml:space="preserve"> cross the boundary of a period P</w:t>
      </w:r>
    </w:p>
    <w:tbl>
      <w:tblPr>
        <w:tblStyle w:val="af5"/>
        <w:tblW w:w="0" w:type="auto"/>
        <w:tblLook w:val="04A0" w:firstRow="1" w:lastRow="0" w:firstColumn="1" w:lastColumn="0" w:noHBand="0" w:noVBand="1"/>
      </w:tblPr>
      <w:tblGrid>
        <w:gridCol w:w="2074"/>
        <w:gridCol w:w="2074"/>
        <w:gridCol w:w="2074"/>
        <w:gridCol w:w="2074"/>
      </w:tblGrid>
      <w:tr w:rsidR="00CA6044" w14:paraId="0C402146" w14:textId="77777777" w:rsidTr="00CA6044">
        <w:tc>
          <w:tcPr>
            <w:tcW w:w="2074" w:type="dxa"/>
          </w:tcPr>
          <w:p w14:paraId="7A7FC54D" w14:textId="77777777" w:rsidR="00CA6044" w:rsidRPr="00B87E2E" w:rsidRDefault="00CA6044" w:rsidP="00CA6044">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12C11602"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14760819"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0F21517F" w14:textId="77777777" w:rsidR="00CA6044" w:rsidRPr="00B47503" w:rsidRDefault="00CA6044" w:rsidP="00CA6044">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CA6044" w14:paraId="132AFD44" w14:textId="77777777" w:rsidTr="00CA6044">
        <w:tc>
          <w:tcPr>
            <w:tcW w:w="2074" w:type="dxa"/>
          </w:tcPr>
          <w:p w14:paraId="13492D62"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Sequans</w:t>
            </w:r>
          </w:p>
        </w:tc>
        <w:tc>
          <w:tcPr>
            <w:tcW w:w="2074" w:type="dxa"/>
          </w:tcPr>
          <w:p w14:paraId="795ECFDB"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Short latency</w:t>
            </w:r>
          </w:p>
        </w:tc>
        <w:tc>
          <w:tcPr>
            <w:tcW w:w="2074" w:type="dxa"/>
          </w:tcPr>
          <w:p w14:paraId="4558FACC"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A solution is needed to identify the HARQ process ID</w:t>
            </w:r>
          </w:p>
        </w:tc>
        <w:tc>
          <w:tcPr>
            <w:tcW w:w="2074" w:type="dxa"/>
          </w:tcPr>
          <w:p w14:paraId="019A2FDE"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Yes</w:t>
            </w:r>
          </w:p>
        </w:tc>
      </w:tr>
      <w:tr w:rsidR="00CA6044" w14:paraId="079FB403" w14:textId="77777777" w:rsidTr="00CA6044">
        <w:tc>
          <w:tcPr>
            <w:tcW w:w="2074" w:type="dxa"/>
          </w:tcPr>
          <w:p w14:paraId="7342D438" w14:textId="77777777" w:rsidR="00CA6044" w:rsidRPr="00B87E2E" w:rsidRDefault="00CA6044" w:rsidP="00CA6044">
            <w:pPr>
              <w:rPr>
                <w:rFonts w:ascii="Times New Roman" w:hAnsi="Times New Roman" w:cs="Times New Roman"/>
                <w:sz w:val="22"/>
              </w:rPr>
            </w:pPr>
          </w:p>
        </w:tc>
        <w:tc>
          <w:tcPr>
            <w:tcW w:w="2074" w:type="dxa"/>
          </w:tcPr>
          <w:p w14:paraId="65D46EBA" w14:textId="77777777" w:rsidR="00CA6044" w:rsidRDefault="00CA6044" w:rsidP="00CA6044">
            <w:pPr>
              <w:rPr>
                <w:rFonts w:ascii="Times New Roman" w:eastAsia="Yu Mincho" w:hAnsi="Times New Roman" w:cs="Times New Roman"/>
                <w:sz w:val="22"/>
                <w:lang w:eastAsia="ja-JP"/>
              </w:rPr>
            </w:pPr>
          </w:p>
        </w:tc>
        <w:tc>
          <w:tcPr>
            <w:tcW w:w="2074" w:type="dxa"/>
          </w:tcPr>
          <w:p w14:paraId="21A8B9E7" w14:textId="77777777" w:rsidR="00CA6044" w:rsidRDefault="00CA6044" w:rsidP="00CA6044">
            <w:pPr>
              <w:rPr>
                <w:rFonts w:ascii="Times New Roman" w:eastAsia="Yu Mincho" w:hAnsi="Times New Roman" w:cs="Times New Roman"/>
                <w:sz w:val="22"/>
                <w:lang w:eastAsia="ja-JP"/>
              </w:rPr>
            </w:pPr>
          </w:p>
        </w:tc>
        <w:tc>
          <w:tcPr>
            <w:tcW w:w="2074" w:type="dxa"/>
          </w:tcPr>
          <w:p w14:paraId="60F08EB6" w14:textId="77777777" w:rsidR="00CA6044" w:rsidRDefault="00CA6044" w:rsidP="00CA6044">
            <w:pPr>
              <w:rPr>
                <w:rFonts w:ascii="Times New Roman" w:eastAsia="Yu Mincho" w:hAnsi="Times New Roman" w:cs="Times New Roman"/>
                <w:sz w:val="22"/>
                <w:lang w:eastAsia="ja-JP"/>
              </w:rPr>
            </w:pPr>
          </w:p>
        </w:tc>
      </w:tr>
      <w:tr w:rsidR="00CA6044" w14:paraId="3CFA8941" w14:textId="77777777" w:rsidTr="00CA6044">
        <w:tc>
          <w:tcPr>
            <w:tcW w:w="2074" w:type="dxa"/>
          </w:tcPr>
          <w:p w14:paraId="14C98D0B" w14:textId="77777777" w:rsidR="00CA6044" w:rsidRDefault="00CA6044" w:rsidP="00CA6044">
            <w:pPr>
              <w:rPr>
                <w:rFonts w:ascii="Times New Roman" w:eastAsia="Yu Mincho" w:hAnsi="Times New Roman" w:cs="Times New Roman"/>
                <w:sz w:val="22"/>
                <w:lang w:eastAsia="ja-JP"/>
              </w:rPr>
            </w:pPr>
          </w:p>
        </w:tc>
        <w:tc>
          <w:tcPr>
            <w:tcW w:w="2074" w:type="dxa"/>
          </w:tcPr>
          <w:p w14:paraId="13348A15" w14:textId="77777777" w:rsidR="00CA6044" w:rsidRDefault="00CA6044" w:rsidP="00CA6044">
            <w:pPr>
              <w:rPr>
                <w:rFonts w:ascii="Times New Roman" w:eastAsia="Yu Mincho" w:hAnsi="Times New Roman" w:cs="Times New Roman"/>
                <w:sz w:val="22"/>
                <w:lang w:eastAsia="ja-JP"/>
              </w:rPr>
            </w:pPr>
          </w:p>
        </w:tc>
        <w:tc>
          <w:tcPr>
            <w:tcW w:w="2074" w:type="dxa"/>
          </w:tcPr>
          <w:p w14:paraId="61A20C1D" w14:textId="77777777" w:rsidR="00CA6044" w:rsidRDefault="00CA6044" w:rsidP="00CA6044">
            <w:pPr>
              <w:rPr>
                <w:rFonts w:ascii="Times New Roman" w:eastAsia="Yu Mincho" w:hAnsi="Times New Roman" w:cs="Times New Roman"/>
                <w:sz w:val="22"/>
                <w:lang w:eastAsia="ja-JP"/>
              </w:rPr>
            </w:pPr>
          </w:p>
        </w:tc>
        <w:tc>
          <w:tcPr>
            <w:tcW w:w="2074" w:type="dxa"/>
          </w:tcPr>
          <w:p w14:paraId="20B78F20" w14:textId="77777777" w:rsidR="00CA6044" w:rsidRDefault="00CA6044" w:rsidP="00CA6044">
            <w:pPr>
              <w:rPr>
                <w:rFonts w:ascii="Times New Roman" w:eastAsia="Yu Mincho" w:hAnsi="Times New Roman" w:cs="Times New Roman"/>
                <w:sz w:val="22"/>
                <w:lang w:eastAsia="ja-JP"/>
              </w:rPr>
            </w:pPr>
          </w:p>
        </w:tc>
      </w:tr>
    </w:tbl>
    <w:p w14:paraId="72705927" w14:textId="77777777" w:rsidR="00CA6044" w:rsidRDefault="00CA6044" w:rsidP="00CA6044">
      <w:pPr>
        <w:rPr>
          <w:rFonts w:ascii="Times New Roman" w:eastAsia="Yu Mincho" w:hAnsi="Times New Roman" w:cs="Times New Roman"/>
          <w:sz w:val="22"/>
          <w:lang w:eastAsia="ja-JP"/>
        </w:rPr>
      </w:pPr>
    </w:p>
    <w:p w14:paraId="5B192580" w14:textId="77777777" w:rsidR="00CA6044" w:rsidRPr="006D652A" w:rsidRDefault="00CA6044" w:rsidP="00CA6044">
      <w:pPr>
        <w:pStyle w:val="af6"/>
        <w:numPr>
          <w:ilvl w:val="0"/>
          <w:numId w:val="11"/>
        </w:numPr>
        <w:ind w:firstLineChars="0"/>
        <w:rPr>
          <w:rFonts w:ascii="Times New Roman" w:hAnsi="Times New Roman" w:cs="Times New Roman"/>
          <w:b/>
          <w:sz w:val="22"/>
        </w:rPr>
      </w:pPr>
      <w:r w:rsidRPr="006D652A">
        <w:rPr>
          <w:rFonts w:ascii="Times New Roman" w:hAnsi="Times New Roman" w:cs="Times New Roman"/>
          <w:b/>
          <w:sz w:val="22"/>
        </w:rPr>
        <w:t>Opt.2: using one configured grant configuration with different starting transmission offsets. Repetitions are not allowed to cross the boundary of a period P</w:t>
      </w:r>
    </w:p>
    <w:p w14:paraId="6EC094E9" w14:textId="77777777" w:rsidR="00CA6044" w:rsidRPr="00E21892" w:rsidRDefault="00CA6044" w:rsidP="00CA6044">
      <w:pPr>
        <w:rPr>
          <w:rFonts w:ascii="Times New Roman" w:eastAsia="Yu Mincho" w:hAnsi="Times New Roman" w:cs="Times New Roman"/>
          <w:sz w:val="22"/>
          <w:lang w:eastAsia="ja-JP"/>
        </w:rPr>
      </w:pPr>
    </w:p>
    <w:tbl>
      <w:tblPr>
        <w:tblStyle w:val="af5"/>
        <w:tblW w:w="0" w:type="auto"/>
        <w:tblLook w:val="04A0" w:firstRow="1" w:lastRow="0" w:firstColumn="1" w:lastColumn="0" w:noHBand="0" w:noVBand="1"/>
      </w:tblPr>
      <w:tblGrid>
        <w:gridCol w:w="2074"/>
        <w:gridCol w:w="2074"/>
        <w:gridCol w:w="2074"/>
        <w:gridCol w:w="2074"/>
      </w:tblGrid>
      <w:tr w:rsidR="00CA6044" w14:paraId="56A9666A" w14:textId="77777777" w:rsidTr="00CA6044">
        <w:tc>
          <w:tcPr>
            <w:tcW w:w="2074" w:type="dxa"/>
          </w:tcPr>
          <w:p w14:paraId="6D1DA0AF" w14:textId="77777777" w:rsidR="00CA6044" w:rsidRPr="00B87E2E" w:rsidRDefault="00CA6044" w:rsidP="00CA6044">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24AA4519"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33299CBC"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5E6EAB2B" w14:textId="77777777" w:rsidR="00CA6044" w:rsidRPr="00B47503" w:rsidRDefault="00CA6044" w:rsidP="00CA6044">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CA6044" w14:paraId="065B7916" w14:textId="77777777" w:rsidTr="00CA6044">
        <w:tc>
          <w:tcPr>
            <w:tcW w:w="2074" w:type="dxa"/>
          </w:tcPr>
          <w:p w14:paraId="3BCAC986" w14:textId="77777777" w:rsidR="00CA6044" w:rsidRPr="00B47503" w:rsidRDefault="00CA6044" w:rsidP="00CA6044">
            <w:pPr>
              <w:rPr>
                <w:rFonts w:ascii="Times New Roman" w:hAnsi="Times New Roman" w:cs="Times New Roman"/>
                <w:sz w:val="22"/>
              </w:rPr>
            </w:pPr>
            <w:r>
              <w:rPr>
                <w:rFonts w:ascii="Times New Roman" w:hAnsi="Times New Roman" w:cs="Times New Roman"/>
                <w:sz w:val="22"/>
              </w:rPr>
              <w:t>Sequans</w:t>
            </w:r>
          </w:p>
        </w:tc>
        <w:tc>
          <w:tcPr>
            <w:tcW w:w="2074" w:type="dxa"/>
          </w:tcPr>
          <w:p w14:paraId="6DA1EB6D"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Actually at least the Option 2 shown in the figure above is already supported in Rel-15 by configuring P &gt;&gt; K and RV sequence {0 3 0 3} </w:t>
            </w:r>
          </w:p>
        </w:tc>
        <w:tc>
          <w:tcPr>
            <w:tcW w:w="2074" w:type="dxa"/>
          </w:tcPr>
          <w:p w14:paraId="77D194F4"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Long latency due to 1) long configured period and 2) long queuing delay in d) as shown in figure above;</w:t>
            </w:r>
          </w:p>
          <w:p w14:paraId="3E4C4542"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K repetitions cannot be guaranteed in the case of d) as shown in the figure above.</w:t>
            </w:r>
          </w:p>
        </w:tc>
        <w:tc>
          <w:tcPr>
            <w:tcW w:w="2074" w:type="dxa"/>
          </w:tcPr>
          <w:p w14:paraId="0F09CF1E" w14:textId="77777777" w:rsidR="00CA6044" w:rsidRDefault="00CA6044" w:rsidP="00CA6044">
            <w:pPr>
              <w:rPr>
                <w:rFonts w:ascii="Times New Roman" w:eastAsia="Yu Mincho" w:hAnsi="Times New Roman" w:cs="Times New Roman"/>
                <w:sz w:val="22"/>
                <w:lang w:eastAsia="ja-JP"/>
              </w:rPr>
            </w:pPr>
            <w:r>
              <w:rPr>
                <w:rFonts w:ascii="Times New Roman" w:eastAsia="Yu Mincho" w:hAnsi="Times New Roman" w:cs="Times New Roman"/>
                <w:sz w:val="22"/>
                <w:lang w:eastAsia="ja-JP"/>
              </w:rPr>
              <w:t>No</w:t>
            </w:r>
          </w:p>
        </w:tc>
      </w:tr>
      <w:tr w:rsidR="00CA6044" w14:paraId="06BA0B47" w14:textId="77777777" w:rsidTr="00CA6044">
        <w:tc>
          <w:tcPr>
            <w:tcW w:w="2074" w:type="dxa"/>
          </w:tcPr>
          <w:p w14:paraId="7E40E388" w14:textId="77777777" w:rsidR="00CA6044" w:rsidRPr="00B87E2E" w:rsidRDefault="00CA6044" w:rsidP="00CA6044">
            <w:pPr>
              <w:rPr>
                <w:rFonts w:ascii="Times New Roman" w:hAnsi="Times New Roman" w:cs="Times New Roman"/>
                <w:sz w:val="22"/>
              </w:rPr>
            </w:pPr>
          </w:p>
        </w:tc>
        <w:tc>
          <w:tcPr>
            <w:tcW w:w="2074" w:type="dxa"/>
          </w:tcPr>
          <w:p w14:paraId="1A65CE7F" w14:textId="77777777" w:rsidR="00CA6044" w:rsidRDefault="00CA6044" w:rsidP="00CA6044">
            <w:pPr>
              <w:rPr>
                <w:rFonts w:ascii="Times New Roman" w:eastAsia="Yu Mincho" w:hAnsi="Times New Roman" w:cs="Times New Roman"/>
                <w:sz w:val="22"/>
                <w:lang w:eastAsia="ja-JP"/>
              </w:rPr>
            </w:pPr>
          </w:p>
        </w:tc>
        <w:tc>
          <w:tcPr>
            <w:tcW w:w="2074" w:type="dxa"/>
          </w:tcPr>
          <w:p w14:paraId="4EAF9BCD" w14:textId="77777777" w:rsidR="00CA6044" w:rsidRDefault="00CA6044" w:rsidP="00CA6044">
            <w:pPr>
              <w:rPr>
                <w:rFonts w:ascii="Times New Roman" w:eastAsia="Yu Mincho" w:hAnsi="Times New Roman" w:cs="Times New Roman"/>
                <w:sz w:val="22"/>
                <w:lang w:eastAsia="ja-JP"/>
              </w:rPr>
            </w:pPr>
          </w:p>
        </w:tc>
        <w:tc>
          <w:tcPr>
            <w:tcW w:w="2074" w:type="dxa"/>
          </w:tcPr>
          <w:p w14:paraId="41F8F41E" w14:textId="77777777" w:rsidR="00CA6044" w:rsidRDefault="00CA6044" w:rsidP="00CA6044">
            <w:pPr>
              <w:rPr>
                <w:rFonts w:ascii="Times New Roman" w:eastAsia="Yu Mincho" w:hAnsi="Times New Roman" w:cs="Times New Roman"/>
                <w:sz w:val="22"/>
                <w:lang w:eastAsia="ja-JP"/>
              </w:rPr>
            </w:pPr>
          </w:p>
        </w:tc>
      </w:tr>
      <w:tr w:rsidR="00CA6044" w14:paraId="501A6FE7" w14:textId="77777777" w:rsidTr="00CA6044">
        <w:tc>
          <w:tcPr>
            <w:tcW w:w="2074" w:type="dxa"/>
          </w:tcPr>
          <w:p w14:paraId="2A4F573F" w14:textId="77777777" w:rsidR="00CA6044" w:rsidRDefault="00CA6044" w:rsidP="00CA6044">
            <w:pPr>
              <w:rPr>
                <w:rFonts w:ascii="Times New Roman" w:eastAsia="Yu Mincho" w:hAnsi="Times New Roman" w:cs="Times New Roman"/>
                <w:sz w:val="22"/>
                <w:lang w:eastAsia="ja-JP"/>
              </w:rPr>
            </w:pPr>
          </w:p>
        </w:tc>
        <w:tc>
          <w:tcPr>
            <w:tcW w:w="2074" w:type="dxa"/>
          </w:tcPr>
          <w:p w14:paraId="40D2C50F" w14:textId="77777777" w:rsidR="00CA6044" w:rsidRDefault="00CA6044" w:rsidP="00CA6044">
            <w:pPr>
              <w:rPr>
                <w:rFonts w:ascii="Times New Roman" w:eastAsia="Yu Mincho" w:hAnsi="Times New Roman" w:cs="Times New Roman"/>
                <w:sz w:val="22"/>
                <w:lang w:eastAsia="ja-JP"/>
              </w:rPr>
            </w:pPr>
          </w:p>
        </w:tc>
        <w:tc>
          <w:tcPr>
            <w:tcW w:w="2074" w:type="dxa"/>
          </w:tcPr>
          <w:p w14:paraId="70DE9AA0" w14:textId="77777777" w:rsidR="00CA6044" w:rsidRDefault="00CA6044" w:rsidP="00CA6044">
            <w:pPr>
              <w:rPr>
                <w:rFonts w:ascii="Times New Roman" w:eastAsia="Yu Mincho" w:hAnsi="Times New Roman" w:cs="Times New Roman"/>
                <w:sz w:val="22"/>
                <w:lang w:eastAsia="ja-JP"/>
              </w:rPr>
            </w:pPr>
          </w:p>
        </w:tc>
        <w:tc>
          <w:tcPr>
            <w:tcW w:w="2074" w:type="dxa"/>
          </w:tcPr>
          <w:p w14:paraId="26DEE596" w14:textId="77777777" w:rsidR="00CA6044" w:rsidRDefault="00CA6044" w:rsidP="00CA6044">
            <w:pPr>
              <w:rPr>
                <w:rFonts w:ascii="Times New Roman" w:eastAsia="Yu Mincho" w:hAnsi="Times New Roman" w:cs="Times New Roman"/>
                <w:sz w:val="22"/>
                <w:lang w:eastAsia="ja-JP"/>
              </w:rPr>
            </w:pPr>
          </w:p>
        </w:tc>
      </w:tr>
    </w:tbl>
    <w:p w14:paraId="2143C48A" w14:textId="77777777" w:rsidR="00CA6044" w:rsidRDefault="00CA6044" w:rsidP="00CA6044"/>
    <w:p w14:paraId="3273219B" w14:textId="77777777" w:rsidR="00CA6044" w:rsidRPr="00F13F09" w:rsidRDefault="00CA6044" w:rsidP="00670AAA">
      <w:pPr>
        <w:pStyle w:val="a9"/>
        <w:spacing w:afterLines="50" w:after="156" w:line="240" w:lineRule="auto"/>
        <w:rPr>
          <w:rFonts w:eastAsiaTheme="minorEastAsia"/>
          <w:sz w:val="22"/>
          <w:szCs w:val="22"/>
          <w:lang w:val="en-US" w:eastAsia="zh-CN"/>
        </w:rPr>
      </w:pPr>
    </w:p>
    <w:p w14:paraId="76488FC4" w14:textId="25106BAC"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Proposed enhancements </w:t>
      </w:r>
    </w:p>
    <w:p w14:paraId="58C0557A"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362DDC5F" w14:textId="6377EC3D" w:rsidR="00733788" w:rsidRDefault="00733788" w:rsidP="00353215">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Ensure K repetitions for reliability</w:t>
      </w:r>
    </w:p>
    <w:p w14:paraId="7C0E5F90" w14:textId="77777777" w:rsidR="00B47503" w:rsidRPr="0005351D" w:rsidRDefault="00B47503" w:rsidP="0005351D"/>
    <w:p w14:paraId="6567987F" w14:textId="77777777" w:rsidR="00011CC8" w:rsidRPr="003C1D50" w:rsidRDefault="00011CC8" w:rsidP="00011CC8">
      <w:p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hint="eastAsia"/>
          <w:sz w:val="22"/>
          <w:lang w:eastAsia="ja-JP"/>
        </w:rPr>
        <w:t>I</w:t>
      </w:r>
      <w:r w:rsidRPr="003C1D50">
        <w:rPr>
          <w:rFonts w:ascii="Times New Roman" w:eastAsia="Yu Mincho" w:hAnsi="Times New Roman" w:cs="Times New Roman"/>
          <w:sz w:val="22"/>
          <w:lang w:eastAsia="ja-JP"/>
        </w:rPr>
        <w:t>n Rel.15, repetitions for a configured grant transmission is following:</w:t>
      </w:r>
    </w:p>
    <w:p w14:paraId="525232A0"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the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i/>
          <w:sz w:val="22"/>
          <w:vertAlign w:val="superscript"/>
          <w:lang w:val="en-GB" w:eastAsia="ja-JP"/>
        </w:rPr>
        <w:t>th</w:t>
      </w:r>
      <w:r w:rsidRPr="003C1D50">
        <w:rPr>
          <w:rFonts w:ascii="Times New Roman" w:eastAsia="Yu Mincho" w:hAnsi="Times New Roman" w:cs="Times New Roman"/>
          <w:sz w:val="22"/>
          <w:lang w:val="en-GB" w:eastAsia="ja-JP"/>
        </w:rPr>
        <w:t xml:space="preserve"> transmission occasion among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sz w:val="22"/>
          <w:lang w:val="en-GB" w:eastAsia="ja-JP"/>
        </w:rPr>
        <w:t xml:space="preserve">=1, 2, …,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it is associated with </w:t>
      </w:r>
      <w:r w:rsidRPr="003C1D50">
        <w:rPr>
          <w:rFonts w:ascii="Times New Roman" w:eastAsia="Yu Mincho" w:hAnsi="Times New Roman" w:cs="Times New Roman"/>
          <w:i/>
          <w:sz w:val="22"/>
          <w:lang w:val="en-GB" w:eastAsia="ja-JP"/>
        </w:rPr>
        <w:t>(mod(n-1,</w:t>
      </w:r>
      <w:proofErr w:type="gramStart"/>
      <w:r w:rsidRPr="003C1D50">
        <w:rPr>
          <w:rFonts w:ascii="Times New Roman" w:eastAsia="Yu Mincho" w:hAnsi="Times New Roman" w:cs="Times New Roman"/>
          <w:i/>
          <w:sz w:val="22"/>
          <w:lang w:val="en-GB" w:eastAsia="ja-JP"/>
        </w:rPr>
        <w:t>4)+</w:t>
      </w:r>
      <w:proofErr w:type="gramEnd"/>
      <w:r w:rsidRPr="003C1D50">
        <w:rPr>
          <w:rFonts w:ascii="Times New Roman" w:eastAsia="Yu Mincho" w:hAnsi="Times New Roman" w:cs="Times New Roman"/>
          <w:i/>
          <w:sz w:val="22"/>
          <w:lang w:val="en-GB" w:eastAsia="ja-JP"/>
        </w:rPr>
        <w:t>1)</w:t>
      </w:r>
      <w:proofErr w:type="spellStart"/>
      <w:r w:rsidRPr="003C1D50">
        <w:rPr>
          <w:rFonts w:ascii="Times New Roman" w:eastAsia="Yu Mincho" w:hAnsi="Times New Roman" w:cs="Times New Roman"/>
          <w:i/>
          <w:sz w:val="22"/>
          <w:vertAlign w:val="superscript"/>
          <w:lang w:val="en-GB" w:eastAsia="ja-JP"/>
        </w:rPr>
        <w:t>th</w:t>
      </w:r>
      <w:proofErr w:type="spellEnd"/>
      <w:r w:rsidRPr="003C1D50">
        <w:rPr>
          <w:rFonts w:ascii="Times New Roman" w:eastAsia="Yu Mincho" w:hAnsi="Times New Roman" w:cs="Times New Roman"/>
          <w:sz w:val="22"/>
          <w:lang w:val="en-GB" w:eastAsia="ja-JP"/>
        </w:rPr>
        <w:t xml:space="preserve"> value in the configured RV sequence.</w:t>
      </w:r>
    </w:p>
    <w:p w14:paraId="366D12F2"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The initial transmission of a transport block may start at</w:t>
      </w:r>
    </w:p>
    <w:p w14:paraId="117C9A32"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t xml:space="preserve">the first transmission occasion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if the configured RV sequence is {0,2,3,1},</w:t>
      </w:r>
    </w:p>
    <w:p w14:paraId="74342031"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t xml:space="preserve">any of the transmission occasions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that are associated with RV=0 if the configured RV sequence is {0,3,0,3},</w:t>
      </w:r>
    </w:p>
    <w:p w14:paraId="0EC3E234"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any of the transmission occasions of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if the configured RV sequence is {0,0,0,0}, except the last transmission occasion when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=8.</w:t>
      </w:r>
    </w:p>
    <w:p w14:paraId="0BC995AC"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any RV sequence, the repetitions shall be terminated after transmitting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or at the last transmission occasion among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xml:space="preserve">, or when a UL grant for scheduling the same TB is received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whichever is reached first.</w:t>
      </w:r>
    </w:p>
    <w:p w14:paraId="4F7FA47A"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val="en-GB" w:eastAsia="ja-JP"/>
        </w:rPr>
      </w:pPr>
      <w:r w:rsidRPr="003C1D50">
        <w:rPr>
          <w:rFonts w:ascii="Times New Roman" w:eastAsia="Yu Mincho" w:hAnsi="Times New Roman" w:cs="Times New Roman"/>
          <w:sz w:val="22"/>
          <w:lang w:val="en-GB" w:eastAsia="ja-JP"/>
        </w:rPr>
        <w:t>The UE is not expected to be configured with the time duration for the transmission of K repetitions larger than the time duration derived by the periodicity P.</w:t>
      </w:r>
    </w:p>
    <w:p w14:paraId="6ED5B09D" w14:textId="77777777" w:rsidR="00011CC8" w:rsidRDefault="00011CC8" w:rsidP="00011CC8">
      <w:pPr>
        <w:snapToGrid w:val="0"/>
        <w:spacing w:afterLines="50" w:after="156"/>
        <w:rPr>
          <w:rFonts w:ascii="Times New Roman" w:eastAsia="Yu Mincho" w:hAnsi="Times New Roman" w:cs="Times New Roman"/>
          <w:sz w:val="22"/>
          <w:lang w:eastAsia="ja-JP"/>
        </w:rPr>
      </w:pPr>
      <w:r w:rsidRPr="00543423">
        <w:rPr>
          <w:rFonts w:ascii="Times New Roman" w:eastAsia="Yu Mincho" w:hAnsi="Times New Roman" w:cs="Times New Roman" w:hint="eastAsia"/>
          <w:sz w:val="22"/>
          <w:lang w:eastAsia="ja-JP"/>
        </w:rPr>
        <w:t>F</w:t>
      </w:r>
      <w:r w:rsidRPr="00543423">
        <w:rPr>
          <w:rFonts w:ascii="Times New Roman" w:eastAsia="Yu Mincho" w:hAnsi="Times New Roman" w:cs="Times New Roman"/>
          <w:sz w:val="22"/>
          <w:lang w:eastAsia="ja-JP"/>
        </w:rPr>
        <w:t xml:space="preserve">rom the above, it is understood that K repetitions can be ensured by RV sequence {0, 2, 3, 1} for K=2, 4, 8, </w:t>
      </w:r>
      <w:r>
        <w:rPr>
          <w:rFonts w:ascii="Times New Roman" w:eastAsia="Yu Mincho" w:hAnsi="Times New Roman" w:cs="Times New Roman" w:hint="eastAsia"/>
          <w:sz w:val="22"/>
          <w:lang w:eastAsia="ja-JP"/>
        </w:rPr>
        <w:t xml:space="preserve">and </w:t>
      </w:r>
      <w:r w:rsidRPr="00543423">
        <w:rPr>
          <w:rFonts w:ascii="Times New Roman" w:eastAsia="Yu Mincho" w:hAnsi="Times New Roman" w:cs="Times New Roman"/>
          <w:sz w:val="22"/>
          <w:lang w:eastAsia="ja-JP"/>
        </w:rPr>
        <w:t>RV sequence {0, 3, 0, 3} for K=2</w:t>
      </w:r>
      <w:r>
        <w:rPr>
          <w:rFonts w:ascii="Times New Roman" w:eastAsia="Yu Mincho" w:hAnsi="Times New Roman" w:cs="Times New Roman" w:hint="eastAsia"/>
          <w:sz w:val="22"/>
          <w:lang w:eastAsia="ja-JP"/>
        </w:rPr>
        <w:t>, while with RV sequence {0, 3, 0, 3} for K=4, 8 or RV sequence {0, 0, 0, 0} for K=2, 4, 8, repetitions may be less than the value of K, according to the start timing of the repetitions</w:t>
      </w:r>
      <w:r w:rsidRPr="00543423">
        <w:rPr>
          <w:rFonts w:ascii="Times New Roman" w:eastAsia="Yu Mincho" w:hAnsi="Times New Roman" w:cs="Times New Roman"/>
          <w:sz w:val="22"/>
          <w:lang w:eastAsia="ja-JP"/>
        </w:rPr>
        <w:t xml:space="preserve">. </w:t>
      </w:r>
    </w:p>
    <w:p w14:paraId="16E55E24" w14:textId="77777777" w:rsidR="00011CC8" w:rsidRDefault="00011CC8" w:rsidP="00011CC8">
      <w:pPr>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To resolve the issue, following proposals are presented in the companies</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 xml:space="preserve"> contributions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r>
        <w:rPr>
          <w:rFonts w:ascii="Times New Roman" w:eastAsia="Yu Mincho" w:hAnsi="Times New Roman" w:cs="Times New Roman" w:hint="eastAsia"/>
          <w:sz w:val="22"/>
          <w:lang w:eastAsia="ja-JP"/>
        </w:rPr>
        <w:t xml:space="preserve">, </w:t>
      </w:r>
      <w:r w:rsidRPr="00EF538B">
        <w:rPr>
          <w:rFonts w:ascii="Times New Roman" w:eastAsia="Yu Mincho" w:hAnsi="Times New Roman" w:cs="Times New Roman"/>
          <w:sz w:val="22"/>
          <w:lang w:eastAsia="ja-JP"/>
        </w:rPr>
        <w:t>[Samsung, 1071], [Nokia, 1952], [DOCOMO, 2809]</w:t>
      </w:r>
      <w:r>
        <w:rPr>
          <w:rFonts w:ascii="Times New Roman" w:eastAsia="Yu Mincho" w:hAnsi="Times New Roman" w:cs="Times New Roman" w:hint="eastAsia"/>
          <w:sz w:val="22"/>
          <w:lang w:eastAsia="ja-JP"/>
        </w:rPr>
        <w:t>.</w:t>
      </w:r>
    </w:p>
    <w:p w14:paraId="78593C27"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proofErr w:type="spellStart"/>
      <w:r w:rsidRPr="003601A3">
        <w:rPr>
          <w:rFonts w:ascii="Times New Roman" w:eastAsia="Yu Mincho" w:hAnsi="Times New Roman" w:cs="Times New Roman"/>
          <w:sz w:val="22"/>
          <w:lang w:eastAsia="ja-JP"/>
        </w:rPr>
        <w:lastRenderedPageBreak/>
        <w:t>Opt</w:t>
      </w:r>
      <w:proofErr w:type="spellEnd"/>
      <w:r w:rsidRPr="003601A3">
        <w:rPr>
          <w:rFonts w:ascii="Times New Roman" w:eastAsia="Yu Mincho" w:hAnsi="Times New Roman" w:cs="Times New Roman"/>
          <w:sz w:val="22"/>
          <w:lang w:eastAsia="ja-JP"/>
        </w:rPr>
        <w:t xml:space="preserve"> 1: </w:t>
      </w:r>
      <w:r>
        <w:rPr>
          <w:rFonts w:ascii="Times New Roman" w:eastAsia="Yu Mincho" w:hAnsi="Times New Roman" w:cs="Times New Roman" w:hint="eastAsia"/>
          <w:sz w:val="22"/>
          <w:lang w:eastAsia="ja-JP"/>
        </w:rPr>
        <w:t>E</w:t>
      </w:r>
      <w:r w:rsidRPr="00EF538B">
        <w:rPr>
          <w:rFonts w:ascii="Times New Roman" w:eastAsia="Yu Mincho" w:hAnsi="Times New Roman" w:cs="Times New Roman"/>
          <w:sz w:val="22"/>
          <w:lang w:eastAsia="ja-JP"/>
        </w:rPr>
        <w:t xml:space="preserve">nsuring K repetition(s) by using one </w:t>
      </w:r>
      <w:r>
        <w:rPr>
          <w:rFonts w:ascii="Times New Roman" w:eastAsia="Yu Mincho" w:hAnsi="Times New Roman" w:cs="Times New Roman"/>
          <w:sz w:val="22"/>
          <w:lang w:eastAsia="ja-JP"/>
        </w:rPr>
        <w:t>configure</w:t>
      </w:r>
      <w:r>
        <w:rPr>
          <w:rFonts w:ascii="Times New Roman" w:eastAsia="Yu Mincho" w:hAnsi="Times New Roman" w:cs="Times New Roman" w:hint="eastAsia"/>
          <w:sz w:val="22"/>
          <w:lang w:eastAsia="ja-JP"/>
        </w:rPr>
        <w:t xml:space="preserve">d grant </w:t>
      </w:r>
      <w:r w:rsidRPr="00EF538B">
        <w:rPr>
          <w:rFonts w:ascii="Times New Roman" w:eastAsia="Yu Mincho" w:hAnsi="Times New Roman" w:cs="Times New Roman"/>
          <w:sz w:val="22"/>
          <w:lang w:eastAsia="ja-JP"/>
        </w:rPr>
        <w:t>configuration with different starting offsets and allowing repetitions cross the boundary of a period P</w:t>
      </w:r>
    </w:p>
    <w:p w14:paraId="1265A366"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Proposed by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p>
    <w:p w14:paraId="603A4403" w14:textId="7F22D88F" w:rsidR="00011CC8" w:rsidRDefault="00B45987"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w:t>
      </w:r>
      <w:r>
        <w:rPr>
          <w:rFonts w:ascii="Times New Roman" w:eastAsia="Yu Mincho" w:hAnsi="Times New Roman" w:cs="Times New Roman"/>
          <w:sz w:val="22"/>
          <w:lang w:eastAsia="ja-JP"/>
        </w:rPr>
        <w:t>s</w:t>
      </w:r>
      <w:r w:rsidR="00011CC8">
        <w:rPr>
          <w:rFonts w:ascii="Times New Roman" w:eastAsia="Yu Mincho" w:hAnsi="Times New Roman" w:cs="Times New Roman" w:hint="eastAsia"/>
          <w:sz w:val="22"/>
          <w:lang w:eastAsia="ja-JP"/>
        </w:rPr>
        <w:t xml:space="preserve">: </w:t>
      </w:r>
      <w:proofErr w:type="gramStart"/>
      <w:r w:rsidR="00011CC8">
        <w:rPr>
          <w:rFonts w:ascii="Times New Roman" w:eastAsia="Yu Mincho" w:hAnsi="Times New Roman" w:cs="Times New Roman" w:hint="eastAsia"/>
          <w:sz w:val="22"/>
          <w:lang w:eastAsia="ja-JP"/>
        </w:rPr>
        <w:t>Less</w:t>
      </w:r>
      <w:r w:rsidR="001961FC">
        <w:rPr>
          <w:rFonts w:ascii="Times New Roman" w:eastAsia="Yu Mincho" w:hAnsi="Times New Roman" w:cs="Times New Roman"/>
          <w:sz w:val="22"/>
          <w:lang w:eastAsia="ja-JP"/>
        </w:rPr>
        <w:t xml:space="preserve"> </w:t>
      </w:r>
      <w:r w:rsidR="00011CC8">
        <w:rPr>
          <w:rFonts w:ascii="Times New Roman" w:eastAsia="Yu Mincho" w:hAnsi="Times New Roman" w:cs="Times New Roman" w:hint="eastAsia"/>
          <w:sz w:val="22"/>
          <w:lang w:eastAsia="ja-JP"/>
        </w:rPr>
        <w:t>higher</w:t>
      </w:r>
      <w:proofErr w:type="gramEnd"/>
      <w:r w:rsidR="00011CC8">
        <w:rPr>
          <w:rFonts w:ascii="Times New Roman" w:eastAsia="Yu Mincho" w:hAnsi="Times New Roman" w:cs="Times New Roman" w:hint="eastAsia"/>
          <w:sz w:val="22"/>
          <w:lang w:eastAsia="ja-JP"/>
        </w:rPr>
        <w:t xml:space="preserve">-layer/physical-layer </w:t>
      </w:r>
      <w:proofErr w:type="spellStart"/>
      <w:r w:rsidR="00011CC8">
        <w:rPr>
          <w:rFonts w:ascii="Times New Roman" w:eastAsia="Yu Mincho" w:hAnsi="Times New Roman" w:cs="Times New Roman" w:hint="eastAsia"/>
          <w:sz w:val="22"/>
          <w:lang w:eastAsia="ja-JP"/>
        </w:rPr>
        <w:t>signalling</w:t>
      </w:r>
      <w:proofErr w:type="spellEnd"/>
      <w:r w:rsidR="00011CC8">
        <w:rPr>
          <w:rFonts w:ascii="Times New Roman" w:eastAsia="Yu Mincho" w:hAnsi="Times New Roman" w:cs="Times New Roman" w:hint="eastAsia"/>
          <w:sz w:val="22"/>
          <w:lang w:eastAsia="ja-JP"/>
        </w:rPr>
        <w:t xml:space="preserve"> overhead </w:t>
      </w:r>
      <w:r w:rsidR="00011CC8">
        <w:rPr>
          <w:rFonts w:ascii="Times New Roman" w:eastAsia="Yu Mincho" w:hAnsi="Times New Roman" w:cs="Times New Roman"/>
          <w:sz w:val="22"/>
          <w:lang w:eastAsia="ja-JP"/>
        </w:rPr>
        <w:t xml:space="preserve">compared to using </w:t>
      </w:r>
      <w:r w:rsidR="00011CC8">
        <w:rPr>
          <w:rFonts w:ascii="Times New Roman" w:eastAsia="Yu Mincho" w:hAnsi="Times New Roman" w:cs="Times New Roman" w:hint="eastAsia"/>
          <w:sz w:val="22"/>
          <w:lang w:eastAsia="ja-JP"/>
        </w:rPr>
        <w:t>more than one configured grant configurations to ensure K repetitions.</w:t>
      </w:r>
    </w:p>
    <w:p w14:paraId="36501DA1"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Opt.2: E</w:t>
      </w:r>
      <w:r w:rsidRPr="00EF538B">
        <w:rPr>
          <w:rFonts w:ascii="Times New Roman" w:eastAsia="Yu Mincho" w:hAnsi="Times New Roman" w:cs="Times New Roman"/>
          <w:sz w:val="22"/>
          <w:lang w:eastAsia="ja-JP"/>
        </w:rPr>
        <w:t xml:space="preserve">nsuring K repetition(s) by using </w:t>
      </w:r>
      <w:r>
        <w:rPr>
          <w:rFonts w:ascii="Times New Roman" w:eastAsia="Yu Mincho" w:hAnsi="Times New Roman" w:cs="Times New Roman" w:hint="eastAsia"/>
          <w:sz w:val="22"/>
          <w:lang w:eastAsia="ja-JP"/>
        </w:rPr>
        <w:t>multiple configured grant</w:t>
      </w:r>
      <w:r w:rsidRPr="00EF538B">
        <w:rPr>
          <w:rFonts w:ascii="Times New Roman" w:eastAsia="Yu Mincho" w:hAnsi="Times New Roman" w:cs="Times New Roman"/>
          <w:sz w:val="22"/>
          <w:lang w:eastAsia="ja-JP"/>
        </w:rPr>
        <w:t xml:space="preserve"> configuration</w:t>
      </w:r>
      <w:r>
        <w:rPr>
          <w:rFonts w:ascii="Times New Roman" w:eastAsia="Yu Mincho" w:hAnsi="Times New Roman" w:cs="Times New Roman" w:hint="eastAsia"/>
          <w:sz w:val="22"/>
          <w:lang w:eastAsia="ja-JP"/>
        </w:rPr>
        <w:t>s</w:t>
      </w:r>
      <w:r w:rsidRPr="00EF538B">
        <w:rPr>
          <w:rFonts w:ascii="Times New Roman" w:eastAsia="Yu Mincho" w:hAnsi="Times New Roman" w:cs="Times New Roman"/>
          <w:sz w:val="22"/>
          <w:lang w:eastAsia="ja-JP"/>
        </w:rPr>
        <w:t xml:space="preserve"> with different starting offsets </w:t>
      </w:r>
      <w:r>
        <w:rPr>
          <w:rFonts w:ascii="Times New Roman" w:eastAsia="Yu Mincho" w:hAnsi="Times New Roman" w:cs="Times New Roman" w:hint="eastAsia"/>
          <w:sz w:val="22"/>
          <w:lang w:eastAsia="ja-JP"/>
        </w:rPr>
        <w:t>while not</w:t>
      </w:r>
      <w:r w:rsidRPr="00EF538B">
        <w:rPr>
          <w:rFonts w:ascii="Times New Roman" w:eastAsia="Yu Mincho" w:hAnsi="Times New Roman" w:cs="Times New Roman"/>
          <w:sz w:val="22"/>
          <w:lang w:eastAsia="ja-JP"/>
        </w:rPr>
        <w:t xml:space="preserve"> allowing repetitions cross the boundary of a period P</w:t>
      </w:r>
    </w:p>
    <w:p w14:paraId="3A8D6A9A" w14:textId="213687B3" w:rsidR="00011CC8" w:rsidRPr="003601A3"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Proposed by </w:t>
      </w:r>
      <w:r w:rsidRPr="00A05736">
        <w:rPr>
          <w:rFonts w:ascii="Times New Roman" w:eastAsia="Yu Mincho" w:hAnsi="Times New Roman" w:cs="Times New Roman"/>
          <w:sz w:val="22"/>
          <w:lang w:eastAsia="ja-JP"/>
        </w:rPr>
        <w:t>[Samsung, 1071], [Nokia, 1952], [DOCOMO, 2809]</w:t>
      </w:r>
      <w:r w:rsidR="002A67FD">
        <w:rPr>
          <w:rFonts w:ascii="Times New Roman" w:eastAsia="Yu Mincho" w:hAnsi="Times New Roman" w:cs="Times New Roman"/>
          <w:sz w:val="22"/>
          <w:lang w:eastAsia="ja-JP"/>
        </w:rPr>
        <w:t>, [LG, 2050]</w:t>
      </w:r>
    </w:p>
    <w:p w14:paraId="5E3F69DD"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 Less specification effort needed since multiple configured grant configurations will anyway be supported.</w:t>
      </w:r>
    </w:p>
    <w:p w14:paraId="41CD2DE9" w14:textId="77777777" w:rsidR="00011CC8" w:rsidRDefault="00011CC8" w:rsidP="00011CC8">
      <w:pPr>
        <w:snapToGrid w:val="0"/>
        <w:spacing w:afterLines="50" w:after="156"/>
        <w:jc w:val="center"/>
        <w:rPr>
          <w:rFonts w:ascii="Times New Roman" w:eastAsia="Yu Mincho" w:hAnsi="Times New Roman" w:cs="Times New Roman"/>
          <w:sz w:val="22"/>
          <w:lang w:eastAsia="ja-JP"/>
        </w:rPr>
      </w:pPr>
      <w:r>
        <w:rPr>
          <w:iCs/>
          <w:noProof/>
          <w:szCs w:val="20"/>
          <w:lang w:eastAsia="ko-KR"/>
        </w:rPr>
        <w:drawing>
          <wp:inline distT="0" distB="0" distL="0" distR="0" wp14:anchorId="3BE2C722" wp14:editId="05FE3CE5">
            <wp:extent cx="3574111" cy="1355517"/>
            <wp:effectExtent l="0" t="0" r="762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77113" cy="1356655"/>
                    </a:xfrm>
                    <a:prstGeom prst="rect">
                      <a:avLst/>
                    </a:prstGeom>
                    <a:noFill/>
                  </pic:spPr>
                </pic:pic>
              </a:graphicData>
            </a:graphic>
          </wp:inline>
        </w:drawing>
      </w:r>
    </w:p>
    <w:p w14:paraId="77670953" w14:textId="77777777" w:rsidR="00011CC8"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46DDB282" w14:textId="77777777" w:rsidR="00011CC8" w:rsidRDefault="00011CC8" w:rsidP="00011CC8">
      <w:pPr>
        <w:snapToGrid w:val="0"/>
        <w:spacing w:afterLines="50" w:after="156"/>
        <w:jc w:val="center"/>
        <w:rPr>
          <w:rFonts w:ascii="Times New Roman" w:hAnsi="Times New Roman" w:cs="Times New Roman"/>
          <w:sz w:val="22"/>
        </w:rPr>
      </w:pPr>
    </w:p>
    <w:p w14:paraId="4215FAB8" w14:textId="77777777" w:rsidR="00011CC8" w:rsidRDefault="00011CC8" w:rsidP="00011CC8">
      <w:pPr>
        <w:snapToGrid w:val="0"/>
        <w:spacing w:afterLines="50" w:after="156"/>
        <w:jc w:val="center"/>
        <w:rPr>
          <w:rFonts w:ascii="Times New Roman" w:hAnsi="Times New Roman" w:cs="Times New Roman"/>
          <w:sz w:val="22"/>
        </w:rPr>
      </w:pPr>
      <w:r>
        <w:rPr>
          <w:rFonts w:eastAsia="宋体"/>
          <w:noProof/>
          <w:lang w:eastAsia="ko-KR"/>
        </w:rPr>
        <w:drawing>
          <wp:inline distT="0" distB="0" distL="0" distR="0" wp14:anchorId="0572D2FE" wp14:editId="21151DC9">
            <wp:extent cx="3912041" cy="1551829"/>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60404859" w14:textId="77777777" w:rsidR="00011CC8" w:rsidRPr="003601A3"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1D246091" w14:textId="77777777" w:rsidR="00011CC8" w:rsidRPr="001961FC" w:rsidRDefault="00011CC8" w:rsidP="00011CC8">
      <w:pPr>
        <w:snapToGrid w:val="0"/>
        <w:spacing w:afterLines="50" w:after="156"/>
        <w:jc w:val="center"/>
        <w:rPr>
          <w:rFonts w:ascii="Times New Roman" w:hAnsi="Times New Roman" w:cs="Times New Roman"/>
          <w:sz w:val="22"/>
        </w:rPr>
      </w:pPr>
      <w:r w:rsidRPr="001961FC">
        <w:rPr>
          <w:rFonts w:ascii="Times New Roman" w:hAnsi="Times New Roman" w:cs="Times New Roman"/>
          <w:sz w:val="22"/>
        </w:rPr>
        <w:t xml:space="preserve">Fig.1 options to ensure K repetitions (R1-1901697) </w:t>
      </w:r>
    </w:p>
    <w:p w14:paraId="1799532D" w14:textId="77777777" w:rsidR="00011CC8" w:rsidRDefault="00011CC8" w:rsidP="00011CC8">
      <w:pPr>
        <w:snapToGrid w:val="0"/>
        <w:spacing w:afterLines="50" w:after="156"/>
        <w:rPr>
          <w:rFonts w:ascii="Times New Roman" w:eastAsia="Yu Mincho" w:hAnsi="Times New Roman" w:cs="Times New Roman"/>
          <w:sz w:val="22"/>
          <w:lang w:eastAsia="ja-JP"/>
        </w:rPr>
      </w:pPr>
    </w:p>
    <w:p w14:paraId="7018972C" w14:textId="77777777" w:rsidR="00011CC8" w:rsidRPr="005A1B2C" w:rsidRDefault="00011CC8" w:rsidP="00011CC8">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7A6C6B2B" w14:textId="77777777" w:rsidR="00011CC8" w:rsidRPr="003601A3" w:rsidRDefault="00011CC8"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2C5837F3" w14:textId="6EA63669" w:rsidR="00011CC8" w:rsidRPr="003601A3" w:rsidRDefault="00AA1413"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D127B8">
        <w:rPr>
          <w:rFonts w:ascii="Times New Roman" w:eastAsia="Yu Mincho" w:hAnsi="Times New Roman" w:cs="Times New Roman"/>
          <w:i/>
          <w:sz w:val="22"/>
          <w:lang w:eastAsia="ja-JP"/>
        </w:rPr>
        <w:t>two options for reducing the starting transmission alignment delay can be considered.</w:t>
      </w:r>
    </w:p>
    <w:p w14:paraId="4F672B56" w14:textId="4362937C"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using one configured grant configuration with different starting </w:t>
      </w:r>
      <w:r w:rsidR="00B85E14">
        <w:rPr>
          <w:rFonts w:ascii="Times New Roman" w:eastAsia="Yu Mincho" w:hAnsi="Times New Roman" w:cs="Times New Roman"/>
          <w:i/>
          <w:sz w:val="22"/>
          <w:lang w:eastAsia="ja-JP"/>
        </w:rPr>
        <w:t>transmission occasions</w:t>
      </w:r>
      <w:r w:rsidR="00273C0A">
        <w:rPr>
          <w:rFonts w:ascii="Times New Roman" w:eastAsia="Yu Mincho" w:hAnsi="Times New Roman" w:cs="Times New Roman"/>
          <w:i/>
          <w:sz w:val="22"/>
          <w:lang w:eastAsia="ja-JP"/>
        </w:rPr>
        <w:t xml:space="preserve"> or offsets</w:t>
      </w:r>
      <w:r w:rsidRPr="003601A3">
        <w:rPr>
          <w:rFonts w:ascii="Times New Roman" w:eastAsia="Yu Mincho" w:hAnsi="Times New Roman" w:cs="Times New Roman"/>
          <w:i/>
          <w:sz w:val="22"/>
          <w:lang w:eastAsia="ja-JP"/>
        </w:rPr>
        <w:t xml:space="preserve"> and allowing repetitions cross the boundary of a period P</w:t>
      </w:r>
    </w:p>
    <w:p w14:paraId="43F655B6"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lastRenderedPageBreak/>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5C430E4B" w14:textId="76B97185" w:rsidR="00011CC8"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w:t>
      </w:r>
      <w:proofErr w:type="gramStart"/>
      <w:r w:rsidRPr="003601A3">
        <w:rPr>
          <w:rFonts w:ascii="Times New Roman" w:eastAsia="Yu Mincho" w:hAnsi="Times New Roman" w:cs="Times New Roman"/>
          <w:i/>
          <w:sz w:val="22"/>
          <w:lang w:eastAsia="ja-JP"/>
        </w:rPr>
        <w:t>Less</w:t>
      </w:r>
      <w:r w:rsidR="001961FC">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w:t>
      </w:r>
      <w:r>
        <w:rPr>
          <w:rFonts w:ascii="Times New Roman" w:eastAsia="Yu Mincho" w:hAnsi="Times New Roman" w:cs="Times New Roman" w:hint="eastAsia"/>
          <w:i/>
          <w:sz w:val="22"/>
          <w:lang w:eastAsia="ja-JP"/>
        </w:rPr>
        <w:t>.</w:t>
      </w:r>
    </w:p>
    <w:p w14:paraId="4E1C2E40" w14:textId="77777777" w:rsidR="00B85E14" w:rsidRPr="00B85E14" w:rsidRDefault="00A4323F"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C</w:t>
      </w:r>
      <w:r>
        <w:rPr>
          <w:rFonts w:ascii="Times New Roman" w:hAnsi="Times New Roman" w:cs="Times New Roman"/>
          <w:i/>
          <w:sz w:val="22"/>
        </w:rPr>
        <w:t xml:space="preserve">oncerns: </w:t>
      </w:r>
    </w:p>
    <w:p w14:paraId="3A025B50" w14:textId="2EFF3530" w:rsidR="00B85E14" w:rsidRPr="00273C0A" w:rsidRDefault="00B85E14" w:rsidP="00B85E14">
      <w:pPr>
        <w:pStyle w:val="af6"/>
        <w:numPr>
          <w:ilvl w:val="3"/>
          <w:numId w:val="11"/>
        </w:numPr>
        <w:snapToGrid w:val="0"/>
        <w:spacing w:afterLines="50" w:after="156"/>
        <w:ind w:firstLineChars="0"/>
        <w:rPr>
          <w:rFonts w:ascii="Times New Roman" w:eastAsia="Yu Mincho" w:hAnsi="Times New Roman" w:cs="Times New Roman"/>
          <w:i/>
          <w:strike/>
          <w:sz w:val="22"/>
          <w:lang w:eastAsia="ja-JP"/>
        </w:rPr>
      </w:pPr>
      <w:r w:rsidRPr="00273C0A">
        <w:rPr>
          <w:rFonts w:ascii="Times New Roman" w:hAnsi="Times New Roman" w:cs="Times New Roman"/>
          <w:i/>
          <w:strike/>
          <w:sz w:val="22"/>
        </w:rPr>
        <w:t>R</w:t>
      </w:r>
      <w:r w:rsidR="00A4323F" w:rsidRPr="00273C0A">
        <w:rPr>
          <w:rFonts w:ascii="Times New Roman" w:hAnsi="Times New Roman" w:cs="Times New Roman"/>
          <w:i/>
          <w:strike/>
          <w:sz w:val="22"/>
        </w:rPr>
        <w:t>eliability reduction due to case-2 DMRS</w:t>
      </w:r>
    </w:p>
    <w:p w14:paraId="7EABB45A" w14:textId="521E33C9" w:rsidR="00A4323F" w:rsidRDefault="00B85E14" w:rsidP="00B85E14">
      <w:pPr>
        <w:pStyle w:val="af6"/>
        <w:numPr>
          <w:ilvl w:val="3"/>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HARQ process ID identification when repetitions cross the periodicity P</w:t>
      </w:r>
      <w:r w:rsidR="00A4323F">
        <w:rPr>
          <w:rFonts w:ascii="Times New Roman" w:hAnsi="Times New Roman" w:cs="Times New Roman"/>
          <w:i/>
          <w:sz w:val="22"/>
        </w:rPr>
        <w:t xml:space="preserve"> </w:t>
      </w:r>
    </w:p>
    <w:p w14:paraId="138831A9" w14:textId="166F7580"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using multiple configured grant configurations with different starting offsets while not allowing repetitions cross the boundary of a period P</w:t>
      </w:r>
    </w:p>
    <w:p w14:paraId="6AE5CEC6" w14:textId="3F349BCC"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r w:rsidR="002A67FD" w:rsidRPr="002A67FD">
        <w:rPr>
          <w:rFonts w:ascii="Times New Roman" w:eastAsia="Yu Mincho" w:hAnsi="Times New Roman" w:cs="Times New Roman"/>
          <w:i/>
          <w:sz w:val="22"/>
          <w:lang w:eastAsia="ja-JP"/>
        </w:rPr>
        <w:t>, [LG, 2050]</w:t>
      </w:r>
    </w:p>
    <w:p w14:paraId="0D3A6C7B"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560698D" w14:textId="1DE189A9" w:rsidR="00011CC8" w:rsidRPr="00D57990" w:rsidRDefault="00011CC8" w:rsidP="00011CC8">
      <w:pPr>
        <w:adjustRightInd w:val="0"/>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It is highly desirable to narrow-down the possible solution until the end of study item. On the other hand, the time until closing the SI is very limited. Therefore, here the recommendation is </w:t>
      </w:r>
      <w:r w:rsidR="00A510D3">
        <w:rPr>
          <w:rFonts w:ascii="Times New Roman" w:eastAsia="Yu Mincho" w:hAnsi="Times New Roman" w:cs="Times New Roman" w:hint="eastAsia"/>
          <w:sz w:val="22"/>
          <w:lang w:eastAsia="ja-JP"/>
        </w:rPr>
        <w:t xml:space="preserve">to try </w:t>
      </w:r>
      <w:r>
        <w:rPr>
          <w:rFonts w:ascii="Times New Roman" w:eastAsia="Yu Mincho" w:hAnsi="Times New Roman" w:cs="Times New Roman" w:hint="eastAsia"/>
          <w:sz w:val="22"/>
          <w:lang w:eastAsia="ja-JP"/>
        </w:rPr>
        <w:t xml:space="preserve">to narrow-down between two options, but if not possible, capture both options with some more details in the TR. If there will be a work item, </w:t>
      </w:r>
      <w:r w:rsidR="00A510D3">
        <w:rPr>
          <w:rFonts w:ascii="Times New Roman" w:eastAsia="Yu Mincho" w:hAnsi="Times New Roman" w:cs="Times New Roman" w:hint="eastAsia"/>
          <w:sz w:val="22"/>
          <w:lang w:eastAsia="ja-JP"/>
        </w:rPr>
        <w:t xml:space="preserve">selecting </w:t>
      </w:r>
      <w:r>
        <w:rPr>
          <w:rFonts w:ascii="Times New Roman" w:eastAsia="Yu Mincho" w:hAnsi="Times New Roman" w:cs="Times New Roman" w:hint="eastAsia"/>
          <w:sz w:val="22"/>
          <w:lang w:eastAsia="ja-JP"/>
        </w:rPr>
        <w:t>a single solution is necessary.</w:t>
      </w:r>
    </w:p>
    <w:p w14:paraId="2EBE08E9" w14:textId="77777777" w:rsidR="00011CC8" w:rsidRPr="0080423B" w:rsidRDefault="00011CC8" w:rsidP="00011CC8">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4B689F72"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Try to narrow-down between two options as a solution for ensuring K repetitions, and capture it in the TR.</w:t>
      </w:r>
    </w:p>
    <w:p w14:paraId="07B9B93A"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7B038D41" w14:textId="30281B95" w:rsidR="00011CC8" w:rsidRDefault="00011CC8" w:rsidP="00011CC8">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00D15E7E"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24EF6BD" w14:textId="77777777" w:rsidR="00011CC8" w:rsidRDefault="00011CC8" w:rsidP="00011CC8">
      <w:pPr>
        <w:spacing w:afterLines="50" w:after="156"/>
        <w:rPr>
          <w:rFonts w:ascii="Times New Roman" w:eastAsia="Yu Mincho" w:hAnsi="Times New Roman" w:cs="Times New Roman"/>
          <w:sz w:val="22"/>
          <w:lang w:eastAsia="ja-JP"/>
        </w:rPr>
      </w:pPr>
    </w:p>
    <w:p w14:paraId="3A5CA1E1" w14:textId="77777777" w:rsidR="00011CC8" w:rsidRPr="00353C24" w:rsidRDefault="00011CC8" w:rsidP="00011CC8">
      <w:pPr>
        <w:spacing w:afterLines="50" w:after="156"/>
        <w:rPr>
          <w:rFonts w:ascii="Times New Roman" w:eastAsia="宋体" w:hAnsi="Times New Roman" w:cs="Times New Roman"/>
          <w:sz w:val="22"/>
        </w:rPr>
      </w:pPr>
      <w:r w:rsidRPr="00353C24">
        <w:rPr>
          <w:rFonts w:ascii="Times New Roman" w:eastAsia="宋体" w:hAnsi="Times New Roman" w:cs="Times New Roman"/>
          <w:sz w:val="22"/>
        </w:rPr>
        <w:t>Any comments?</w:t>
      </w:r>
    </w:p>
    <w:tbl>
      <w:tblPr>
        <w:tblStyle w:val="af5"/>
        <w:tblW w:w="8296" w:type="dxa"/>
        <w:tblLayout w:type="fixed"/>
        <w:tblLook w:val="04A0" w:firstRow="1" w:lastRow="0" w:firstColumn="1" w:lastColumn="0" w:noHBand="0" w:noVBand="1"/>
      </w:tblPr>
      <w:tblGrid>
        <w:gridCol w:w="1954"/>
        <w:gridCol w:w="6342"/>
      </w:tblGrid>
      <w:tr w:rsidR="00011CC8" w14:paraId="72B1AF5C" w14:textId="77777777" w:rsidTr="00A510D3">
        <w:tc>
          <w:tcPr>
            <w:tcW w:w="1954" w:type="dxa"/>
            <w:shd w:val="clear" w:color="auto" w:fill="9CC2E5" w:themeFill="accent5" w:themeFillTint="99"/>
          </w:tcPr>
          <w:p w14:paraId="0EBAF9D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360ED94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F0A5628" w14:textId="77777777" w:rsidTr="00A510D3">
        <w:tc>
          <w:tcPr>
            <w:tcW w:w="1954" w:type="dxa"/>
          </w:tcPr>
          <w:p w14:paraId="25A15C54"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342" w:type="dxa"/>
          </w:tcPr>
          <w:p w14:paraId="3A5FB864"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For ensuring K repetitions by multiple configured grant configurations without cross-periodicity boundary, we would like to note that one restriction is necessary (not a huge impact); a </w:t>
            </w:r>
            <w:r w:rsidRPr="00C26C06">
              <w:rPr>
                <w:rFonts w:ascii="Times New Roman" w:eastAsia="Yu Mincho" w:hAnsi="Times New Roman" w:cs="Times New Roman"/>
                <w:sz w:val="22"/>
                <w:lang w:eastAsia="ja-JP"/>
              </w:rPr>
              <w:t xml:space="preserve">UE </w:t>
            </w:r>
            <w:r>
              <w:rPr>
                <w:rFonts w:ascii="Times New Roman" w:eastAsia="Yu Mincho" w:hAnsi="Times New Roman" w:cs="Times New Roman" w:hint="eastAsia"/>
                <w:sz w:val="22"/>
                <w:lang w:eastAsia="ja-JP"/>
              </w:rPr>
              <w:t>is not allowed to</w:t>
            </w:r>
            <w:r w:rsidRPr="00C26C06">
              <w:rPr>
                <w:rFonts w:ascii="Times New Roman" w:eastAsia="Yu Mincho" w:hAnsi="Times New Roman" w:cs="Times New Roman"/>
                <w:sz w:val="22"/>
                <w:lang w:eastAsia="ja-JP"/>
              </w:rPr>
              <w:t xml:space="preserve"> start transmission</w:t>
            </w:r>
            <w:r>
              <w:rPr>
                <w:rFonts w:ascii="Times New Roman" w:eastAsia="Yu Mincho" w:hAnsi="Times New Roman" w:cs="Times New Roman" w:hint="eastAsia"/>
                <w:sz w:val="22"/>
                <w:lang w:eastAsia="ja-JP"/>
              </w:rPr>
              <w:t>,</w:t>
            </w:r>
            <w:r w:rsidRPr="00C26C06">
              <w:rPr>
                <w:rFonts w:ascii="Times New Roman" w:eastAsia="Yu Mincho" w:hAnsi="Times New Roman" w:cs="Times New Roman"/>
                <w:sz w:val="22"/>
                <w:lang w:eastAsia="ja-JP"/>
              </w:rPr>
              <w:t xml:space="preserve"> if the K repetitions cannot be within a period P.</w:t>
            </w:r>
          </w:p>
          <w:p w14:paraId="05319ED0"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For ensuring K repetitions by single configured grant configurations with cross-periodicity boundary, following two options are identified, where each of which requires substantial specification effort.</w:t>
            </w:r>
          </w:p>
          <w:p w14:paraId="5BA633CE" w14:textId="77777777" w:rsidR="00011CC8" w:rsidRPr="005F5EDB"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1: </w:t>
            </w:r>
            <w:r w:rsidRPr="005F5EDB">
              <w:rPr>
                <w:rFonts w:ascii="Times New Roman" w:eastAsia="Yu Mincho" w:hAnsi="Times New Roman" w:cs="Times New Roman"/>
                <w:sz w:val="22"/>
                <w:lang w:eastAsia="ja-JP"/>
              </w:rPr>
              <w:t>the initial PUSCH transmission and repetitions within a bundle can be differentiated by different DMRS</w:t>
            </w:r>
          </w:p>
          <w:p w14:paraId="121E400D" w14:textId="77777777" w:rsidR="00011CC8"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2: </w:t>
            </w:r>
            <w:r w:rsidRPr="005F5EDB">
              <w:rPr>
                <w:rFonts w:ascii="Times New Roman" w:eastAsia="Yu Mincho" w:hAnsi="Times New Roman" w:cs="Times New Roman"/>
                <w:sz w:val="22"/>
                <w:lang w:eastAsia="ja-JP"/>
              </w:rPr>
              <w:t>support CG-UCI containing HARQ ID, RV and NDI</w:t>
            </w:r>
            <w:r>
              <w:rPr>
                <w:rFonts w:ascii="Times New Roman" w:eastAsia="Yu Mincho" w:hAnsi="Times New Roman" w:cs="Times New Roman"/>
                <w:sz w:val="22"/>
                <w:lang w:eastAsia="ja-JP"/>
              </w:rPr>
              <w:t xml:space="preserve"> similar as CG designed for NR-U</w:t>
            </w:r>
            <w:r w:rsidRPr="005F5EDB">
              <w:rPr>
                <w:rFonts w:ascii="Times New Roman" w:eastAsia="Yu Mincho" w:hAnsi="Times New Roman" w:cs="Times New Roman"/>
                <w:sz w:val="22"/>
                <w:lang w:eastAsia="ja-JP"/>
              </w:rPr>
              <w:t>.</w:t>
            </w:r>
          </w:p>
          <w:p w14:paraId="2D8C00E0" w14:textId="77777777" w:rsidR="00011CC8" w:rsidRPr="003601A3"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lastRenderedPageBreak/>
              <w:t>Considering that multiple configured grant configurations shall anyway be supported in Rel.16, and there are many open issues for multiple configured grant configurations within a limited TU, it would be reasonable to focus on using multiple configured grant configurations for ensuring K repetitions</w:t>
            </w:r>
            <w:r>
              <w:rPr>
                <w:rFonts w:ascii="Times New Roman" w:eastAsia="Yu Mincho" w:hAnsi="Times New Roman" w:cs="Times New Roman"/>
                <w:sz w:val="22"/>
                <w:lang w:eastAsia="ja-JP"/>
              </w:rPr>
              <w:t xml:space="preserve"> first and whether to support using one configuration to </w:t>
            </w:r>
            <w:r w:rsidRPr="004D421F">
              <w:rPr>
                <w:rFonts w:ascii="Times New Roman" w:eastAsia="Yu Mincho" w:hAnsi="Times New Roman" w:cs="Times New Roman"/>
                <w:sz w:val="22"/>
                <w:lang w:eastAsia="ja-JP"/>
              </w:rPr>
              <w:t xml:space="preserve">lower the latency and ensure K repetitions </w:t>
            </w:r>
            <w:r>
              <w:rPr>
                <w:rFonts w:ascii="Times New Roman" w:eastAsia="Yu Mincho" w:hAnsi="Times New Roman" w:cs="Times New Roman"/>
                <w:sz w:val="22"/>
                <w:lang w:eastAsia="ja-JP"/>
              </w:rPr>
              <w:t xml:space="preserve">can be further discussed </w:t>
            </w:r>
            <w:r w:rsidRPr="004D421F">
              <w:rPr>
                <w:rFonts w:ascii="Times New Roman" w:eastAsia="Yu Mincho" w:hAnsi="Times New Roman" w:cs="Times New Roman"/>
                <w:sz w:val="22"/>
                <w:lang w:eastAsia="ja-JP"/>
              </w:rPr>
              <w:t>in WI</w:t>
            </w:r>
            <w:r>
              <w:rPr>
                <w:rFonts w:ascii="Times New Roman" w:eastAsia="Yu Mincho" w:hAnsi="Times New Roman" w:cs="Times New Roman" w:hint="eastAsia"/>
                <w:sz w:val="22"/>
                <w:lang w:eastAsia="ja-JP"/>
              </w:rPr>
              <w:t>.</w:t>
            </w:r>
          </w:p>
        </w:tc>
      </w:tr>
      <w:tr w:rsidR="00011CC8" w:rsidRPr="006A39E3" w14:paraId="78B822A4" w14:textId="77777777" w:rsidTr="00A510D3">
        <w:tc>
          <w:tcPr>
            <w:tcW w:w="1954" w:type="dxa"/>
          </w:tcPr>
          <w:p w14:paraId="7A9832FD" w14:textId="2AE9DAB5" w:rsidR="00011CC8" w:rsidRPr="00BB3B3F" w:rsidRDefault="00BB3B3F"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lastRenderedPageBreak/>
              <w:t>LGE</w:t>
            </w:r>
          </w:p>
        </w:tc>
        <w:tc>
          <w:tcPr>
            <w:tcW w:w="6342" w:type="dxa"/>
          </w:tcPr>
          <w:p w14:paraId="4DC7C998" w14:textId="1A16342E" w:rsidR="009C18A4" w:rsidRDefault="009C18A4" w:rsidP="00FE6B2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Considering the</w:t>
            </w:r>
            <w:r>
              <w:rPr>
                <w:rFonts w:ascii="Times New Roman" w:eastAsia="Malgun Gothic" w:hAnsi="Times New Roman" w:cs="Times New Roman"/>
                <w:kern w:val="0"/>
                <w:sz w:val="22"/>
                <w:lang w:val="en-GB" w:eastAsia="ko-KR"/>
              </w:rPr>
              <w:t xml:space="preserve"> remaining</w:t>
            </w:r>
            <w:r>
              <w:rPr>
                <w:rFonts w:ascii="Times New Roman" w:eastAsia="Malgun Gothic" w:hAnsi="Times New Roman" w:cs="Times New Roman" w:hint="eastAsia"/>
                <w:kern w:val="0"/>
                <w:sz w:val="22"/>
                <w:lang w:val="en-GB" w:eastAsia="ko-KR"/>
              </w:rPr>
              <w:t xml:space="preserve"> </w:t>
            </w:r>
            <w:proofErr w:type="gramStart"/>
            <w:r>
              <w:rPr>
                <w:rFonts w:ascii="Times New Roman" w:eastAsia="Malgun Gothic" w:hAnsi="Times New Roman" w:cs="Times New Roman" w:hint="eastAsia"/>
                <w:kern w:val="0"/>
                <w:sz w:val="22"/>
                <w:lang w:val="en-GB" w:eastAsia="ko-KR"/>
              </w:rPr>
              <w:t>time</w:t>
            </w:r>
            <w:proofErr w:type="gramEnd"/>
            <w:r>
              <w:rPr>
                <w:rFonts w:ascii="Times New Roman" w:eastAsia="Malgun Gothic" w:hAnsi="Times New Roman" w:cs="Times New Roman" w:hint="eastAsia"/>
                <w:kern w:val="0"/>
                <w:sz w:val="22"/>
                <w:lang w:val="en-GB" w:eastAsia="ko-KR"/>
              </w:rPr>
              <w:t xml:space="preserve"> we have</w:t>
            </w:r>
            <w:r>
              <w:rPr>
                <w:rFonts w:ascii="Times New Roman" w:eastAsia="Malgun Gothic" w:hAnsi="Times New Roman" w:cs="Times New Roman"/>
                <w:kern w:val="0"/>
                <w:sz w:val="22"/>
                <w:lang w:val="en-GB" w:eastAsia="ko-KR"/>
              </w:rPr>
              <w:t xml:space="preserve"> and issues to be resolved, our preference is option 2, i.e., to use multiple active configurations as a common solution </w:t>
            </w:r>
            <w:r w:rsidRPr="009C18A4">
              <w:rPr>
                <w:rFonts w:ascii="Times New Roman" w:eastAsia="Malgun Gothic" w:hAnsi="Times New Roman" w:cs="Times New Roman"/>
                <w:kern w:val="0"/>
                <w:sz w:val="22"/>
                <w:lang w:val="en-GB" w:eastAsia="ko-KR"/>
              </w:rPr>
              <w:t>for different service/traffic and/or en</w:t>
            </w:r>
            <w:r>
              <w:rPr>
                <w:rFonts w:ascii="Times New Roman" w:eastAsia="Malgun Gothic" w:hAnsi="Times New Roman" w:cs="Times New Roman"/>
                <w:kern w:val="0"/>
                <w:sz w:val="22"/>
                <w:lang w:val="en-GB" w:eastAsia="ko-KR"/>
              </w:rPr>
              <w:t xml:space="preserve">hancing latency and reliability. </w:t>
            </w:r>
          </w:p>
          <w:p w14:paraId="3BE91ADB" w14:textId="5C5EE95F" w:rsidR="009C18A4" w:rsidRPr="00BB3B3F" w:rsidRDefault="009C18A4" w:rsidP="009C18A4">
            <w:pPr>
              <w:spacing w:afterLines="50" w:after="156"/>
              <w:rPr>
                <w:rFonts w:ascii="Times New Roman" w:eastAsia="Malgun Gothic" w:hAnsi="Times New Roman" w:cs="Times New Roman"/>
                <w:kern w:val="0"/>
                <w:sz w:val="22"/>
                <w:lang w:val="en-GB" w:eastAsia="ko-KR"/>
              </w:rPr>
            </w:pPr>
          </w:p>
        </w:tc>
      </w:tr>
      <w:tr w:rsidR="00011CC8" w14:paraId="72AD6CC9" w14:textId="77777777" w:rsidTr="00A510D3">
        <w:tc>
          <w:tcPr>
            <w:tcW w:w="1954" w:type="dxa"/>
          </w:tcPr>
          <w:p w14:paraId="4B15DAAC" w14:textId="6D76870C" w:rsidR="00011CC8" w:rsidRDefault="00011CC8" w:rsidP="00A510D3">
            <w:pPr>
              <w:spacing w:afterLines="50" w:after="156"/>
              <w:rPr>
                <w:rFonts w:ascii="Times New Roman" w:eastAsia="Malgun Gothic" w:hAnsi="Times New Roman" w:cs="Times New Roman"/>
                <w:kern w:val="0"/>
                <w:sz w:val="22"/>
                <w:lang w:val="en-GB" w:eastAsia="ko-KR"/>
              </w:rPr>
            </w:pPr>
          </w:p>
        </w:tc>
        <w:tc>
          <w:tcPr>
            <w:tcW w:w="6342" w:type="dxa"/>
          </w:tcPr>
          <w:p w14:paraId="2072E44F"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02333CCE" w14:textId="77777777" w:rsidR="00011CC8" w:rsidRDefault="00011CC8" w:rsidP="00011CC8">
      <w:pPr>
        <w:rPr>
          <w:rFonts w:ascii="Times New Roman" w:eastAsia="Yu Mincho" w:hAnsi="Times New Roman" w:cs="Times New Roman"/>
          <w:sz w:val="22"/>
          <w:lang w:eastAsia="ja-JP"/>
        </w:rPr>
      </w:pPr>
    </w:p>
    <w:p w14:paraId="02B05FF7" w14:textId="3C3324AE" w:rsidR="00011CC8" w:rsidRDefault="00011CC8" w:rsidP="00E82976">
      <w:pPr>
        <w:pStyle w:val="1"/>
        <w:tabs>
          <w:tab w:val="left" w:pos="0"/>
        </w:tabs>
        <w:autoSpaceDE/>
        <w:autoSpaceDN/>
        <w:spacing w:before="240"/>
        <w:ind w:left="992"/>
        <w:rPr>
          <w:rFonts w:ascii="Arial" w:eastAsia="等线" w:hAnsi="Arial"/>
          <w:bCs w:val="0"/>
          <w:kern w:val="28"/>
          <w:szCs w:val="20"/>
          <w:lang w:eastAsia="zh-CN"/>
        </w:rPr>
      </w:pPr>
      <w:r>
        <w:rPr>
          <w:rFonts w:ascii="Arial" w:eastAsia="等线" w:hAnsi="Arial"/>
          <w:bCs w:val="0"/>
          <w:kern w:val="28"/>
          <w:szCs w:val="20"/>
          <w:lang w:eastAsia="zh-CN"/>
        </w:rPr>
        <w:t>Explicit HARQ-ACK feedback</w:t>
      </w:r>
    </w:p>
    <w:p w14:paraId="435E31E4" w14:textId="2CD1A3A4" w:rsidR="00011CC8" w:rsidRDefault="00011CC8" w:rsidP="00011CC8">
      <w:pPr>
        <w:widowControl/>
        <w:spacing w:afterLines="50" w:after="156"/>
        <w:rPr>
          <w:rFonts w:ascii="Times New Roman" w:eastAsia="Yu Mincho" w:hAnsi="Times New Roman" w:cs="Times New Roman"/>
          <w:sz w:val="22"/>
          <w:lang w:eastAsia="ja-JP"/>
        </w:rPr>
      </w:pPr>
      <w:proofErr w:type="spellStart"/>
      <w:r>
        <w:rPr>
          <w:rFonts w:ascii="Times New Roman" w:hAnsi="Times New Roman" w:cs="Times New Roman" w:hint="eastAsia"/>
          <w:sz w:val="22"/>
        </w:rPr>
        <w:t>g</w:t>
      </w:r>
      <w:r>
        <w:rPr>
          <w:rFonts w:ascii="Times New Roman" w:hAnsi="Times New Roman" w:cs="Times New Roman"/>
          <w:sz w:val="22"/>
        </w:rPr>
        <w:t>NB’s</w:t>
      </w:r>
      <w:proofErr w:type="spellEnd"/>
      <w:r>
        <w:rPr>
          <w:rFonts w:ascii="Times New Roman" w:hAnsi="Times New Roman" w:cs="Times New Roman"/>
          <w:sz w:val="22"/>
        </w:rPr>
        <w:t xml:space="preserve"> miss detection of PUSCH is the main motivation to </w:t>
      </w:r>
      <w:r>
        <w:rPr>
          <w:rFonts w:ascii="Times New Roman" w:eastAsia="Yu Mincho" w:hAnsi="Times New Roman" w:cs="Times New Roman" w:hint="eastAsia"/>
          <w:sz w:val="22"/>
          <w:lang w:eastAsia="ja-JP"/>
        </w:rPr>
        <w:t>study the need for</w:t>
      </w:r>
      <w:r>
        <w:rPr>
          <w:rFonts w:ascii="Times New Roman" w:hAnsi="Times New Roman" w:cs="Times New Roman"/>
          <w:sz w:val="22"/>
        </w:rPr>
        <w:t xml:space="preserve"> the explicit HARQ-ACK feedback. </w:t>
      </w:r>
      <w:r>
        <w:rPr>
          <w:rFonts w:ascii="Times New Roman" w:eastAsia="Yu Mincho" w:hAnsi="Times New Roman" w:cs="Times New Roman" w:hint="eastAsia"/>
          <w:sz w:val="22"/>
          <w:lang w:eastAsia="ja-JP"/>
        </w:rPr>
        <w:t>I</w:t>
      </w:r>
      <w:r>
        <w:rPr>
          <w:rFonts w:ascii="Times New Roman" w:hAnsi="Times New Roman" w:cs="Times New Roman"/>
          <w:sz w:val="22"/>
        </w:rPr>
        <w:t xml:space="preserve">n the </w:t>
      </w:r>
      <w:r>
        <w:rPr>
          <w:rFonts w:ascii="Times New Roman" w:eastAsia="Yu Mincho" w:hAnsi="Times New Roman" w:cs="Times New Roman" w:hint="eastAsia"/>
          <w:sz w:val="22"/>
          <w:lang w:eastAsia="ja-JP"/>
        </w:rPr>
        <w:t>RAN1 AH1901</w:t>
      </w:r>
      <w:r>
        <w:rPr>
          <w:rFonts w:ascii="Times New Roman" w:hAnsi="Times New Roman" w:cs="Times New Roman"/>
          <w:sz w:val="22"/>
        </w:rPr>
        <w:t xml:space="preserve"> meeting, </w:t>
      </w:r>
      <w:r>
        <w:rPr>
          <w:rFonts w:ascii="Times New Roman" w:eastAsia="Yu Mincho" w:hAnsi="Times New Roman" w:cs="Times New Roman" w:hint="eastAsia"/>
          <w:sz w:val="22"/>
          <w:lang w:eastAsia="ja-JP"/>
        </w:rPr>
        <w:t xml:space="preserve">it is observed that </w:t>
      </w:r>
      <w:proofErr w:type="gramStart"/>
      <w:r>
        <w:rPr>
          <w:rFonts w:ascii="Times New Roman" w:eastAsia="Yu Mincho" w:hAnsi="Times New Roman" w:cs="Times New Roman" w:hint="eastAsia"/>
          <w:sz w:val="22"/>
          <w:lang w:eastAsia="ja-JP"/>
        </w:rPr>
        <w:t>as long as</w:t>
      </w:r>
      <w:proofErr w:type="gramEnd"/>
      <w:r>
        <w:rPr>
          <w:rFonts w:ascii="Times New Roman" w:hAnsi="Times New Roman" w:cs="Times New Roman"/>
          <w:sz w:val="22"/>
        </w:rPr>
        <w:t xml:space="preserve"> </w:t>
      </w:r>
      <w:proofErr w:type="spellStart"/>
      <w:r>
        <w:rPr>
          <w:rFonts w:ascii="Times New Roman" w:hAnsi="Times New Roman" w:cs="Times New Roman"/>
          <w:sz w:val="22"/>
        </w:rPr>
        <w:t>gNB</w:t>
      </w:r>
      <w:proofErr w:type="spellEnd"/>
      <w:r>
        <w:rPr>
          <w:rFonts w:ascii="Times New Roman" w:hAnsi="Times New Roman" w:cs="Times New Roman"/>
          <w:sz w:val="22"/>
        </w:rPr>
        <w:t xml:space="preserve"> </w:t>
      </w:r>
      <w:r w:rsidR="00A510D3">
        <w:rPr>
          <w:rFonts w:ascii="Times New Roman" w:eastAsia="Yu Mincho" w:hAnsi="Times New Roman" w:cs="Times New Roman" w:hint="eastAsia"/>
          <w:sz w:val="22"/>
          <w:lang w:eastAsia="ja-JP"/>
        </w:rPr>
        <w:t xml:space="preserve">appropriately </w:t>
      </w:r>
      <w:r>
        <w:rPr>
          <w:rFonts w:ascii="Times New Roman" w:eastAsia="Yu Mincho" w:hAnsi="Times New Roman" w:cs="Times New Roman" w:hint="eastAsia"/>
          <w:sz w:val="22"/>
          <w:lang w:eastAsia="ja-JP"/>
        </w:rPr>
        <w:t>configures configured grant parameters,</w:t>
      </w:r>
      <w:r>
        <w:rPr>
          <w:rFonts w:ascii="Times New Roman" w:hAnsi="Times New Roman" w:cs="Times New Roman"/>
          <w:sz w:val="22"/>
        </w:rPr>
        <w:t xml:space="preserve"> e.g.</w:t>
      </w:r>
      <w:r>
        <w:rPr>
          <w:rFonts w:ascii="Times New Roman" w:eastAsia="Yu Mincho" w:hAnsi="Times New Roman" w:cs="Times New Roman" w:hint="eastAsia"/>
          <w:sz w:val="22"/>
          <w:lang w:eastAsia="ja-JP"/>
        </w:rPr>
        <w:t xml:space="preserve">, DMRS </w:t>
      </w:r>
      <w:r w:rsidRPr="005230EB">
        <w:rPr>
          <w:rFonts w:ascii="Times New Roman" w:hAnsi="Times New Roman" w:cs="Times New Roman"/>
          <w:sz w:val="22"/>
        </w:rPr>
        <w:t>configuration</w:t>
      </w:r>
      <w:r>
        <w:rPr>
          <w:rFonts w:ascii="Times New Roman" w:hAnsi="Times New Roman" w:cs="Times New Roman"/>
          <w:sz w:val="22"/>
        </w:rPr>
        <w:t xml:space="preserve"> and/or </w:t>
      </w:r>
      <w:r w:rsidR="00A510D3">
        <w:rPr>
          <w:rFonts w:ascii="Times New Roman" w:eastAsia="Yu Mincho" w:hAnsi="Times New Roman" w:cs="Times New Roman" w:hint="eastAsia"/>
          <w:sz w:val="22"/>
          <w:lang w:eastAsia="ja-JP"/>
        </w:rPr>
        <w:t xml:space="preserve">repetition factor for </w:t>
      </w:r>
      <w:r>
        <w:rPr>
          <w:rFonts w:ascii="Times New Roman" w:hAnsi="Times New Roman" w:cs="Times New Roman"/>
          <w:sz w:val="22"/>
        </w:rPr>
        <w:t xml:space="preserve">PUSCH repetitions, </w:t>
      </w:r>
      <w:proofErr w:type="spellStart"/>
      <w:r>
        <w:rPr>
          <w:rFonts w:ascii="Times New Roman" w:eastAsia="Yu Mincho" w:hAnsi="Times New Roman" w:cs="Times New Roman" w:hint="eastAsia"/>
          <w:sz w:val="22"/>
          <w:lang w:eastAsia="ja-JP"/>
        </w:rPr>
        <w:t>gNB</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sidRPr="00B678AA">
        <w:rPr>
          <w:rFonts w:ascii="Times New Roman" w:hAnsi="Times New Roman" w:cs="Times New Roman"/>
          <w:sz w:val="22"/>
        </w:rPr>
        <w:t xml:space="preserve"> miss detection </w:t>
      </w:r>
      <w:r>
        <w:rPr>
          <w:rFonts w:ascii="Times New Roman" w:eastAsia="Yu Mincho" w:hAnsi="Times New Roman" w:cs="Times New Roman" w:hint="eastAsia"/>
          <w:sz w:val="22"/>
          <w:lang w:eastAsia="ja-JP"/>
        </w:rPr>
        <w:t>can be under control</w:t>
      </w:r>
      <w:r>
        <w:rPr>
          <w:rFonts w:ascii="Times New Roman" w:hAnsi="Times New Roman" w:cs="Times New Roman"/>
          <w:sz w:val="22"/>
        </w:rPr>
        <w:t>.</w:t>
      </w:r>
      <w:r w:rsidR="00A510D3">
        <w:rPr>
          <w:rFonts w:ascii="Times New Roman" w:eastAsia="Yu Mincho" w:hAnsi="Times New Roman" w:cs="Times New Roman" w:hint="eastAsia"/>
          <w:sz w:val="22"/>
          <w:lang w:eastAsia="ja-JP"/>
        </w:rPr>
        <w:t xml:space="preserve"> </w:t>
      </w: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 xml:space="preserve">ZTE, 1773], [HW, 3079], [MTK, 1827], [Sequans, 2127], </w:t>
      </w:r>
      <w:r w:rsidRPr="00F921A8">
        <w:rPr>
          <w:rFonts w:ascii="Times New Roman" w:eastAsia="Yu Mincho" w:hAnsi="Times New Roman" w:cs="Times New Roman"/>
          <w:sz w:val="22"/>
          <w:lang w:eastAsia="ja-JP"/>
        </w:rPr>
        <w:t>[III, 2931]</w:t>
      </w:r>
      <w:r>
        <w:rPr>
          <w:rFonts w:ascii="Times New Roman" w:eastAsia="Yu Mincho" w:hAnsi="Times New Roman" w:cs="Times New Roman" w:hint="eastAsia"/>
          <w:sz w:val="22"/>
          <w:lang w:eastAsia="ja-JP"/>
        </w:rPr>
        <w:t xml:space="preserve">, </w:t>
      </w:r>
      <w:r w:rsidRPr="00F921A8">
        <w:rPr>
          <w:rFonts w:ascii="Times New Roman" w:hAnsi="Times New Roman" w:cs="Times New Roman"/>
          <w:sz w:val="22"/>
          <w:lang w:val="en-GB"/>
        </w:rPr>
        <w:t>[</w:t>
      </w:r>
      <w:proofErr w:type="spellStart"/>
      <w:r w:rsidRPr="00F921A8">
        <w:rPr>
          <w:rFonts w:ascii="Times New Roman" w:hAnsi="Times New Roman" w:cs="Times New Roman"/>
          <w:sz w:val="22"/>
          <w:lang w:val="en-GB"/>
        </w:rPr>
        <w:t>InterDigital</w:t>
      </w:r>
      <w:proofErr w:type="spellEnd"/>
      <w:r w:rsidRPr="00F921A8">
        <w:rPr>
          <w:rFonts w:ascii="Times New Roman" w:hAnsi="Times New Roman" w:cs="Times New Roman"/>
          <w:sz w:val="22"/>
          <w:lang w:val="en-GB"/>
        </w:rPr>
        <w:t>, 2611]</w:t>
      </w:r>
      <w:r>
        <w:rPr>
          <w:rFonts w:ascii="Times New Roman" w:eastAsia="Yu Mincho" w:hAnsi="Times New Roman" w:cs="Times New Roman"/>
          <w:sz w:val="22"/>
          <w:lang w:eastAsia="ja-JP"/>
        </w:rPr>
        <w:t xml:space="preserve"> </w:t>
      </w:r>
      <w:r w:rsidR="00A510D3">
        <w:rPr>
          <w:rFonts w:ascii="Times New Roman" w:eastAsia="Yu Mincho" w:hAnsi="Times New Roman" w:cs="Times New Roman" w:hint="eastAsia"/>
          <w:sz w:val="22"/>
          <w:lang w:eastAsia="ja-JP"/>
        </w:rPr>
        <w:t>claimed</w:t>
      </w:r>
      <w:r w:rsidR="00A510D3">
        <w:rPr>
          <w:rFonts w:ascii="Times New Roman" w:eastAsia="Yu Mincho" w:hAnsi="Times New Roman" w:cs="Times New Roman"/>
          <w:sz w:val="22"/>
          <w:lang w:eastAsia="ja-JP"/>
        </w:rPr>
        <w:t xml:space="preserve"> </w:t>
      </w:r>
      <w:r>
        <w:rPr>
          <w:rFonts w:ascii="Times New Roman" w:eastAsia="Yu Mincho" w:hAnsi="Times New Roman" w:cs="Times New Roman"/>
          <w:sz w:val="22"/>
          <w:lang w:eastAsia="ja-JP"/>
        </w:rPr>
        <w:t xml:space="preserve">another motivation to support </w:t>
      </w:r>
      <w:r w:rsidRPr="00886773">
        <w:rPr>
          <w:rFonts w:ascii="Times New Roman" w:eastAsia="Yu Mincho" w:hAnsi="Times New Roman" w:cs="Times New Roman" w:hint="eastAsia"/>
          <w:sz w:val="22"/>
          <w:lang w:eastAsia="ja-JP"/>
        </w:rPr>
        <w:t xml:space="preserve">explicit </w:t>
      </w:r>
      <w:r>
        <w:rPr>
          <w:rFonts w:ascii="Times New Roman" w:eastAsia="Yu Mincho" w:hAnsi="Times New Roman" w:cs="Times New Roman"/>
          <w:sz w:val="22"/>
          <w:lang w:eastAsia="ja-JP"/>
        </w:rPr>
        <w:t>HARQ-ACK</w:t>
      </w:r>
      <w:r>
        <w:rPr>
          <w:rFonts w:ascii="Times New Roman" w:eastAsia="Yu Mincho" w:hAnsi="Times New Roman" w:cs="Times New Roman" w:hint="eastAsia"/>
          <w:sz w:val="22"/>
          <w:lang w:eastAsia="ja-JP"/>
        </w:rPr>
        <w:t>, which is</w:t>
      </w:r>
      <w:r>
        <w:rPr>
          <w:rFonts w:ascii="Times New Roman" w:eastAsia="Yu Mincho" w:hAnsi="Times New Roman" w:cs="Times New Roman"/>
          <w:sz w:val="22"/>
          <w:lang w:eastAsia="ja-JP"/>
        </w:rPr>
        <w:t xml:space="preserve"> </w:t>
      </w:r>
      <w:r w:rsidRPr="00886773">
        <w:rPr>
          <w:rFonts w:ascii="Times New Roman" w:eastAsia="Yu Mincho" w:hAnsi="Times New Roman" w:cs="Times New Roman" w:hint="eastAsia"/>
          <w:sz w:val="22"/>
          <w:lang w:eastAsia="ja-JP"/>
        </w:rPr>
        <w:t>early termination</w:t>
      </w:r>
      <w:r>
        <w:rPr>
          <w:rFonts w:ascii="Times New Roman" w:eastAsia="Yu Mincho" w:hAnsi="Times New Roman" w:cs="Times New Roman"/>
          <w:sz w:val="22"/>
          <w:lang w:eastAsia="ja-JP"/>
        </w:rPr>
        <w:t xml:space="preserve"> of repetitions</w:t>
      </w:r>
      <w:r>
        <w:rPr>
          <w:rFonts w:ascii="Times New Roman" w:eastAsia="Yu Mincho" w:hAnsi="Times New Roman" w:cs="Times New Roman" w:hint="eastAsia"/>
          <w:sz w:val="22"/>
          <w:lang w:eastAsia="ja-JP"/>
        </w:rPr>
        <w:t>. These companies said that</w:t>
      </w:r>
      <w:r>
        <w:rPr>
          <w:rFonts w:ascii="Times New Roman" w:eastAsia="Yu Mincho" w:hAnsi="Times New Roman" w:cs="Times New Roman"/>
          <w:sz w:val="22"/>
          <w:lang w:eastAsia="ja-JP"/>
        </w:rPr>
        <w:t xml:space="preserve"> </w:t>
      </w:r>
      <w:r>
        <w:rPr>
          <w:rFonts w:ascii="Times New Roman" w:eastAsia="Yu Mincho" w:hAnsi="Times New Roman" w:cs="Times New Roman" w:hint="eastAsia"/>
          <w:sz w:val="22"/>
          <w:lang w:eastAsia="ja-JP"/>
        </w:rPr>
        <w:t xml:space="preserve">by </w:t>
      </w:r>
      <w:r>
        <w:rPr>
          <w:rFonts w:ascii="Times New Roman" w:eastAsia="Yu Mincho" w:hAnsi="Times New Roman" w:cs="Times New Roman"/>
          <w:sz w:val="22"/>
          <w:lang w:eastAsia="ja-JP"/>
        </w:rPr>
        <w:t>reduc</w:t>
      </w:r>
      <w:r>
        <w:rPr>
          <w:rFonts w:ascii="Times New Roman" w:eastAsia="Yu Mincho" w:hAnsi="Times New Roman" w:cs="Times New Roman" w:hint="eastAsia"/>
          <w:sz w:val="22"/>
          <w:lang w:eastAsia="ja-JP"/>
        </w:rPr>
        <w:t>ing</w:t>
      </w:r>
      <w:r>
        <w:rPr>
          <w:rFonts w:ascii="Times New Roman" w:eastAsia="Yu Mincho" w:hAnsi="Times New Roman" w:cs="Times New Roman"/>
          <w:sz w:val="22"/>
          <w:lang w:eastAsia="ja-JP"/>
        </w:rPr>
        <w:t xml:space="preserve"> interference</w:t>
      </w:r>
      <w:r>
        <w:rPr>
          <w:rFonts w:ascii="Times New Roman" w:eastAsia="Yu Mincho" w:hAnsi="Times New Roman" w:cs="Times New Roman" w:hint="eastAsia"/>
          <w:sz w:val="22"/>
          <w:lang w:eastAsia="ja-JP"/>
        </w:rPr>
        <w:t xml:space="preserve"> caused by unnecessary repetitions</w:t>
      </w:r>
      <w:r>
        <w:rPr>
          <w:rFonts w:ascii="Times New Roman" w:eastAsia="Yu Mincho" w:hAnsi="Times New Roman" w:cs="Times New Roman"/>
          <w:sz w:val="22"/>
          <w:lang w:eastAsia="ja-JP"/>
        </w:rPr>
        <w:t xml:space="preserve">, resource </w:t>
      </w:r>
      <w:r w:rsidRPr="00886773">
        <w:rPr>
          <w:rFonts w:ascii="Times New Roman" w:eastAsia="Yu Mincho" w:hAnsi="Times New Roman" w:cs="Times New Roman" w:hint="eastAsia"/>
          <w:sz w:val="22"/>
          <w:lang w:eastAsia="ja-JP"/>
        </w:rPr>
        <w:t>efficiency</w:t>
      </w:r>
      <w:r>
        <w:rPr>
          <w:rFonts w:ascii="Times New Roman" w:eastAsia="Yu Mincho" w:hAnsi="Times New Roman" w:cs="Times New Roman" w:hint="eastAsia"/>
          <w:sz w:val="22"/>
          <w:lang w:eastAsia="ja-JP"/>
        </w:rPr>
        <w:t xml:space="preserve"> can be </w:t>
      </w:r>
      <w:r w:rsidR="00BF6C27">
        <w:rPr>
          <w:rFonts w:ascii="Times New Roman" w:eastAsia="Yu Mincho" w:hAnsi="Times New Roman" w:cs="Times New Roman"/>
          <w:sz w:val="22"/>
          <w:lang w:eastAsia="ja-JP"/>
        </w:rPr>
        <w:t>improved,</w:t>
      </w:r>
      <w:r>
        <w:rPr>
          <w:rFonts w:ascii="Times New Roman" w:eastAsia="Yu Mincho" w:hAnsi="Times New Roman" w:cs="Times New Roman"/>
          <w:sz w:val="22"/>
          <w:lang w:eastAsia="ja-JP"/>
        </w:rPr>
        <w:t xml:space="preserve"> and UE</w:t>
      </w:r>
      <w:r w:rsidRPr="000902D4">
        <w:rPr>
          <w:rFonts w:ascii="Times New Roman" w:eastAsia="Yu Mincho" w:hAnsi="Times New Roman" w:cs="Times New Roman"/>
          <w:sz w:val="22"/>
          <w:lang w:eastAsia="ja-JP"/>
        </w:rPr>
        <w:t xml:space="preserve"> power can be saved</w:t>
      </w:r>
      <w:r w:rsidRPr="00886773">
        <w:rPr>
          <w:rFonts w:ascii="Times New Roman" w:eastAsia="Yu Mincho" w:hAnsi="Times New Roman" w:cs="Times New Roman"/>
          <w:sz w:val="22"/>
          <w:lang w:eastAsia="ja-JP"/>
        </w:rPr>
        <w:t>.</w:t>
      </w:r>
      <w:r>
        <w:rPr>
          <w:rFonts w:ascii="Times New Roman" w:eastAsia="Yu Mincho" w:hAnsi="Times New Roman" w:cs="Times New Roman"/>
          <w:sz w:val="22"/>
          <w:lang w:eastAsia="ja-JP"/>
        </w:rPr>
        <w:t xml:space="preserve"> </w:t>
      </w:r>
    </w:p>
    <w:p w14:paraId="0FACDA48" w14:textId="34B3CBDD" w:rsidR="00011CC8" w:rsidRPr="000902D4" w:rsidRDefault="00011CC8" w:rsidP="00011CC8">
      <w:pPr>
        <w:widowControl/>
        <w:spacing w:afterLines="50" w:after="156"/>
        <w:rPr>
          <w:rFonts w:ascii="Times New Roman" w:eastAsia="Yu Mincho" w:hAnsi="Times New Roman" w:cs="Times New Roman"/>
          <w:sz w:val="22"/>
          <w:lang w:val="en-GB" w:eastAsia="ja-JP"/>
        </w:rPr>
      </w:pPr>
      <w:r w:rsidRPr="00011F66">
        <w:rPr>
          <w:rFonts w:ascii="Times New Roman" w:hAnsi="Times New Roman" w:cs="Times New Roman"/>
          <w:sz w:val="22"/>
          <w:lang w:val="en-GB"/>
        </w:rPr>
        <w:t xml:space="preserve">[HW, 0865], [MTK, </w:t>
      </w:r>
      <w:r>
        <w:rPr>
          <w:rFonts w:ascii="Times New Roman" w:hAnsi="Times New Roman" w:cs="Times New Roman"/>
          <w:sz w:val="22"/>
          <w:lang w:val="en-GB"/>
        </w:rPr>
        <w:t>1827</w:t>
      </w:r>
      <w:r w:rsidRPr="00011F66">
        <w:rPr>
          <w:rFonts w:ascii="Times New Roman" w:hAnsi="Times New Roman" w:cs="Times New Roman"/>
          <w:sz w:val="22"/>
          <w:lang w:val="en-GB"/>
        </w:rPr>
        <w:t>]</w:t>
      </w:r>
      <w:r>
        <w:rPr>
          <w:rFonts w:ascii="Times New Roman" w:hAnsi="Times New Roman" w:cs="Times New Roman"/>
          <w:sz w:val="22"/>
          <w:lang w:val="en-GB"/>
        </w:rPr>
        <w:t xml:space="preserve"> </w:t>
      </w:r>
      <w:r w:rsidR="00A510D3">
        <w:rPr>
          <w:rFonts w:ascii="Times New Roman" w:eastAsia="Yu Mincho" w:hAnsi="Times New Roman" w:cs="Times New Roman" w:hint="eastAsia"/>
          <w:sz w:val="22"/>
          <w:lang w:val="en-GB" w:eastAsia="ja-JP"/>
        </w:rPr>
        <w:t xml:space="preserve">provided simulation results </w:t>
      </w:r>
      <w:r>
        <w:rPr>
          <w:rFonts w:ascii="Times New Roman" w:eastAsia="Yu Mincho" w:hAnsi="Times New Roman" w:cs="Times New Roman" w:hint="eastAsia"/>
          <w:sz w:val="22"/>
          <w:lang w:val="en-GB" w:eastAsia="ja-JP"/>
        </w:rPr>
        <w:t>to show</w:t>
      </w:r>
      <w:r w:rsidRPr="00011F66">
        <w:rPr>
          <w:rFonts w:ascii="Times New Roman" w:hAnsi="Times New Roman" w:cs="Times New Roman"/>
          <w:sz w:val="22"/>
          <w:lang w:val="en-GB"/>
        </w:rPr>
        <w:t xml:space="preserve"> the benefits </w:t>
      </w:r>
      <w:r w:rsidR="00A510D3">
        <w:rPr>
          <w:rFonts w:ascii="Times New Roman" w:eastAsia="Yu Mincho" w:hAnsi="Times New Roman" w:cs="Times New Roman" w:hint="eastAsia"/>
          <w:sz w:val="22"/>
          <w:lang w:val="en-GB" w:eastAsia="ja-JP"/>
        </w:rPr>
        <w:t xml:space="preserve">of early termination of repetitions achieved by explicit HARQ-ACK feedback, </w:t>
      </w:r>
      <w:r w:rsidRPr="00011F66">
        <w:rPr>
          <w:rFonts w:ascii="Times New Roman" w:eastAsia="宋体" w:hAnsi="Times New Roman" w:cs="Times New Roman"/>
          <w:kern w:val="0"/>
          <w:sz w:val="22"/>
          <w:szCs w:val="20"/>
        </w:rPr>
        <w:t>in terms of satisfied UE ratio, the collision rate</w:t>
      </w:r>
      <w:r>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and SINR CDF</w:t>
      </w:r>
      <w:r w:rsidR="00A510D3">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for configured grant transmission</w:t>
      </w:r>
      <w:r w:rsidRPr="00011F66">
        <w:rPr>
          <w:rFonts w:ascii="Times New Roman" w:hAnsi="Times New Roman" w:cs="Times New Roman"/>
          <w:sz w:val="22"/>
          <w:lang w:val="en-GB"/>
        </w:rPr>
        <w:t xml:space="preserve">. </w:t>
      </w:r>
      <w:r>
        <w:rPr>
          <w:rFonts w:ascii="Times New Roman" w:eastAsia="Yu Mincho" w:hAnsi="Times New Roman" w:cs="Times New Roman" w:hint="eastAsia"/>
          <w:sz w:val="22"/>
          <w:lang w:val="en-GB" w:eastAsia="ja-JP"/>
        </w:rPr>
        <w:t>Both assumed multiple UEs sharing the same configured grant PUSCH resource.</w:t>
      </w:r>
    </w:p>
    <w:tbl>
      <w:tblPr>
        <w:tblStyle w:val="af5"/>
        <w:tblW w:w="8512" w:type="dxa"/>
        <w:tblLayout w:type="fixed"/>
        <w:tblLook w:val="04A0" w:firstRow="1" w:lastRow="0" w:firstColumn="1" w:lastColumn="0" w:noHBand="0" w:noVBand="1"/>
      </w:tblPr>
      <w:tblGrid>
        <w:gridCol w:w="8512"/>
      </w:tblGrid>
      <w:tr w:rsidR="00011CC8" w14:paraId="7B91AB4C" w14:textId="77777777" w:rsidTr="00A510D3">
        <w:tc>
          <w:tcPr>
            <w:tcW w:w="8512" w:type="dxa"/>
          </w:tcPr>
          <w:p w14:paraId="753EC1E9" w14:textId="77777777" w:rsidR="00011CC8" w:rsidRDefault="00011CC8" w:rsidP="00A510D3">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3079]</w:t>
            </w:r>
          </w:p>
          <w:p w14:paraId="03A20BF9" w14:textId="77777777" w:rsidR="00011CC8" w:rsidRDefault="00011CC8" w:rsidP="00A510D3">
            <w:pPr>
              <w:spacing w:afterLines="50" w:after="156"/>
              <w:rPr>
                <w:rFonts w:ascii="Times New Roman" w:hAnsi="Times New Roman" w:cs="Times New Roman"/>
                <w:sz w:val="22"/>
              </w:rPr>
            </w:pPr>
            <w:r>
              <w:rPr>
                <w:rFonts w:ascii="Times New Roman" w:eastAsia="宋体" w:hAnsi="Times New Roman" w:cs="Times New Roman"/>
                <w:szCs w:val="21"/>
              </w:rPr>
              <w:t>R</w:t>
            </w:r>
            <w:r>
              <w:rPr>
                <w:rFonts w:ascii="Times New Roman" w:eastAsia="宋体" w:hAnsi="Times New Roman" w:cs="Times New Roman" w:hint="eastAsia"/>
                <w:szCs w:val="21"/>
              </w:rPr>
              <w:t xml:space="preserve">epetition schemes with and without early termination are compared in </w:t>
            </w:r>
            <w:r>
              <w:rPr>
                <w:rFonts w:ascii="Times New Roman" w:eastAsia="宋体" w:hAnsi="Times New Roman" w:cs="Times New Roman"/>
                <w:szCs w:val="21"/>
              </w:rPr>
              <w:t>P</w:t>
            </w:r>
            <w:r>
              <w:rPr>
                <w:rFonts w:ascii="Times New Roman" w:eastAsia="宋体" w:hAnsi="Times New Roman" w:cs="Times New Roman" w:hint="eastAsia"/>
                <w:szCs w:val="21"/>
              </w:rPr>
              <w:t xml:space="preserve">ower </w:t>
            </w:r>
            <w:r>
              <w:rPr>
                <w:rFonts w:ascii="Times New Roman" w:eastAsia="宋体" w:hAnsi="Times New Roman" w:cs="Times New Roman"/>
                <w:szCs w:val="21"/>
              </w:rPr>
              <w:t>D</w:t>
            </w:r>
            <w:r>
              <w:rPr>
                <w:rFonts w:ascii="Times New Roman" w:eastAsia="宋体" w:hAnsi="Times New Roman" w:cs="Times New Roman" w:hint="eastAsia"/>
                <w:szCs w:val="21"/>
              </w:rPr>
              <w:t xml:space="preserve">istribution </w:t>
            </w:r>
            <w:r>
              <w:rPr>
                <w:rFonts w:ascii="Times New Roman" w:eastAsia="宋体" w:hAnsi="Times New Roman" w:cs="Times New Roman"/>
                <w:szCs w:val="21"/>
              </w:rPr>
              <w:t>use case</w:t>
            </w:r>
            <w:r>
              <w:rPr>
                <w:rFonts w:ascii="Times New Roman" w:eastAsia="宋体" w:hAnsi="Times New Roman" w:cs="Times New Roman" w:hint="eastAsia"/>
                <w:szCs w:val="21"/>
              </w:rPr>
              <w:t xml:space="preserve"> </w:t>
            </w:r>
            <w:r w:rsidRPr="006628DE">
              <w:rPr>
                <w:rFonts w:ascii="Times New Roman" w:eastAsia="宋体" w:hAnsi="Times New Roman" w:cs="Times New Roman" w:hint="eastAsia"/>
                <w:szCs w:val="21"/>
              </w:rPr>
              <w:t>with packet size of 250 bytes and packet arrival rate from 800 to 1200 packets/s/user (note that packet arrival rate of 1200 packets/s/user corresponds to packet arrival interval of 0.833ms</w:t>
            </w:r>
            <w:r w:rsidRPr="006628DE">
              <w:rPr>
                <w:rFonts w:ascii="Times New Roman" w:eastAsia="宋体" w:hAnsi="Times New Roman" w:cs="Times New Roman"/>
                <w:szCs w:val="21"/>
              </w:rPr>
              <w:t xml:space="preserve"> defined in [4]</w:t>
            </w:r>
            <w:r w:rsidRPr="006628DE">
              <w:rPr>
                <w:rFonts w:ascii="Times New Roman" w:eastAsia="宋体" w:hAnsi="Times New Roman" w:cs="Times New Roman" w:hint="eastAsia"/>
                <w:szCs w:val="21"/>
              </w:rPr>
              <w:t xml:space="preserve">). In the simulation, </w:t>
            </w:r>
            <w:r w:rsidRPr="006628DE">
              <w:rPr>
                <w:rFonts w:ascii="Times New Roman" w:eastAsia="宋体" w:hAnsi="Times New Roman" w:cs="Times New Roman"/>
                <w:szCs w:val="21"/>
              </w:rPr>
              <w:t>10</w:t>
            </w:r>
            <w:r w:rsidRPr="006628DE">
              <w:rPr>
                <w:rFonts w:ascii="Times New Roman" w:eastAsia="宋体" w:hAnsi="Times New Roman" w:cs="Times New Roman" w:hint="eastAsia"/>
                <w:szCs w:val="21"/>
              </w:rPr>
              <w:t xml:space="preserve"> users per cell are assumed</w:t>
            </w:r>
            <w:r w:rsidRPr="006628DE">
              <w:rPr>
                <w:rFonts w:ascii="Times New Roman" w:eastAsia="宋体" w:hAnsi="Times New Roman" w:cs="Times New Roman"/>
                <w:szCs w:val="21"/>
              </w:rPr>
              <w:t>,</w:t>
            </w:r>
            <w:r w:rsidRPr="006628DE">
              <w:rPr>
                <w:rFonts w:ascii="Times New Roman" w:eastAsia="宋体" w:hAnsi="Times New Roman" w:cs="Times New Roman" w:hint="eastAsia"/>
                <w:szCs w:val="21"/>
              </w:rPr>
              <w:t xml:space="preserve"> </w:t>
            </w:r>
            <w:r w:rsidRPr="006628DE">
              <w:rPr>
                <w:rFonts w:ascii="Times New Roman" w:eastAsia="宋体" w:hAnsi="Times New Roman" w:cs="Times New Roman"/>
                <w:szCs w:val="21"/>
              </w:rPr>
              <w:t>and the users are divided into two groups with each group containing 5 users sharing half of the total bandwidth.</w:t>
            </w:r>
            <w:r>
              <w:rPr>
                <w:rFonts w:ascii="Times New Roman" w:eastAsia="宋体" w:hAnsi="Times New Roman" w:cs="Times New Roman"/>
                <w:szCs w:val="21"/>
              </w:rPr>
              <w:t xml:space="preserve"> F</w:t>
            </w:r>
            <w:r>
              <w:rPr>
                <w:rFonts w:ascii="Times New Roman" w:eastAsia="宋体" w:hAnsi="Times New Roman" w:cs="Times New Roman" w:hint="eastAsia"/>
                <w:szCs w:val="21"/>
              </w:rPr>
              <w:t>or early</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termination, one more repetition is transmitted considering </w:t>
            </w:r>
            <w:r>
              <w:rPr>
                <w:rFonts w:ascii="Times New Roman" w:eastAsia="宋体" w:hAnsi="Times New Roman" w:cs="Times New Roman"/>
                <w:szCs w:val="21"/>
              </w:rPr>
              <w:t>a</w:t>
            </w:r>
            <w:r>
              <w:rPr>
                <w:rFonts w:ascii="Times New Roman" w:eastAsia="宋体" w:hAnsi="Times New Roman" w:cs="Times New Roman" w:hint="eastAsia"/>
                <w:szCs w:val="21"/>
              </w:rPr>
              <w:t xml:space="preserve"> delay of ACK</w:t>
            </w:r>
            <w:r>
              <w:rPr>
                <w:rFonts w:ascii="Times New Roman" w:eastAsia="宋体" w:hAnsi="Times New Roman" w:cs="Times New Roman"/>
                <w:szCs w:val="21"/>
              </w:rPr>
              <w:t xml:space="preserve"> to the UE</w:t>
            </w:r>
            <w:r>
              <w:rPr>
                <w:rFonts w:ascii="Times New Roman" w:eastAsia="宋体" w:hAnsi="Times New Roman" w:cs="Times New Roman" w:hint="eastAsia"/>
                <w:szCs w:val="21"/>
              </w:rPr>
              <w:t xml:space="preserve">. </w:t>
            </w:r>
            <w:r>
              <w:rPr>
                <w:rFonts w:ascii="Times New Roman" w:eastAsia="宋体" w:hAnsi="Times New Roman" w:cs="Times New Roman"/>
                <w:szCs w:val="21"/>
              </w:rPr>
              <w:t>F</w:t>
            </w:r>
            <w:r>
              <w:rPr>
                <w:rFonts w:ascii="Times New Roman" w:eastAsia="宋体" w:hAnsi="Times New Roman" w:cs="Times New Roman" w:hint="eastAsia"/>
                <w:szCs w:val="21"/>
              </w:rPr>
              <w:t xml:space="preserve">rom the simulation results we can see that, with early </w:t>
            </w:r>
            <w:r>
              <w:rPr>
                <w:rFonts w:ascii="Times New Roman" w:eastAsia="宋体" w:hAnsi="Times New Roman" w:cs="Times New Roman"/>
                <w:szCs w:val="21"/>
              </w:rPr>
              <w:t>termination</w:t>
            </w:r>
            <w:r>
              <w:rPr>
                <w:rFonts w:ascii="Times New Roman" w:eastAsia="宋体" w:hAnsi="Times New Roman" w:cs="Times New Roman" w:hint="eastAsia"/>
                <w:szCs w:val="21"/>
              </w:rPr>
              <w:t xml:space="preserve">, </w:t>
            </w:r>
            <w:r>
              <w:rPr>
                <w:rFonts w:ascii="Times New Roman" w:eastAsia="宋体" w:hAnsi="Times New Roman" w:cs="Times New Roman"/>
                <w:szCs w:val="21"/>
              </w:rPr>
              <w:t>a considerable performance</w:t>
            </w:r>
            <w:r>
              <w:rPr>
                <w:rFonts w:ascii="Times New Roman" w:eastAsia="宋体" w:hAnsi="Times New Roman" w:cs="Times New Roman" w:hint="eastAsia"/>
                <w:szCs w:val="21"/>
              </w:rPr>
              <w:t xml:space="preserve"> gain can be achieved in terms of the ratio of users satisfying both latency (7ms air-interface latency) and reliability (99.999%) requirements</w:t>
            </w:r>
            <w:r>
              <w:rPr>
                <w:rFonts w:ascii="Times New Roman" w:eastAsia="宋体" w:hAnsi="Times New Roman" w:cs="Times New Roman"/>
                <w:szCs w:val="21"/>
              </w:rPr>
              <w:t>.</w:t>
            </w:r>
          </w:p>
          <w:p w14:paraId="7AB1FA8A" w14:textId="77777777" w:rsidR="00011CC8" w:rsidRPr="00A7285C" w:rsidRDefault="00011CC8" w:rsidP="00A510D3">
            <w:pPr>
              <w:pStyle w:val="a7"/>
              <w:rPr>
                <w:sz w:val="22"/>
              </w:rPr>
            </w:pPr>
            <w:r w:rsidRPr="00A7285C">
              <w:rPr>
                <w:noProof/>
                <w:sz w:val="22"/>
                <w:lang w:val="en-US" w:eastAsia="ko-KR"/>
              </w:rPr>
              <w:lastRenderedPageBreak/>
              <w:drawing>
                <wp:inline distT="0" distB="0" distL="0" distR="0" wp14:anchorId="422474BF" wp14:editId="0B9F9D3B">
                  <wp:extent cx="2488758" cy="22703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extLst>
                              <a:ext uri="{28A0092B-C50C-407E-A947-70E740481C1C}">
                                <a14:useLocalDpi xmlns:a14="http://schemas.microsoft.com/office/drawing/2010/main" val="0"/>
                              </a:ext>
                            </a:extLst>
                          </a:blip>
                          <a:srcRect l="2656" r="6417"/>
                          <a:stretch/>
                        </pic:blipFill>
                        <pic:spPr bwMode="auto">
                          <a:xfrm>
                            <a:off x="0" y="0"/>
                            <a:ext cx="2505399" cy="2285500"/>
                          </a:xfrm>
                          <a:prstGeom prst="rect">
                            <a:avLst/>
                          </a:prstGeom>
                          <a:noFill/>
                          <a:ln>
                            <a:noFill/>
                          </a:ln>
                          <a:extLst>
                            <a:ext uri="{53640926-AAD7-44D8-BBD7-CCE9431645EC}">
                              <a14:shadowObscured xmlns:a14="http://schemas.microsoft.com/office/drawing/2010/main"/>
                            </a:ext>
                          </a:extLst>
                        </pic:spPr>
                      </pic:pic>
                    </a:graphicData>
                  </a:graphic>
                </wp:inline>
              </w:drawing>
            </w:r>
            <w:r>
              <w:rPr>
                <w:sz w:val="22"/>
              </w:rPr>
              <w:t xml:space="preserve"> </w:t>
            </w:r>
            <w:r w:rsidRPr="00A7285C">
              <w:rPr>
                <w:sz w:val="22"/>
              </w:rPr>
              <w:t xml:space="preserve"> </w:t>
            </w:r>
            <w:r w:rsidRPr="00A7285C">
              <w:rPr>
                <w:noProof/>
                <w:sz w:val="22"/>
                <w:lang w:val="en-US" w:eastAsia="ko-KR"/>
              </w:rPr>
              <w:drawing>
                <wp:inline distT="0" distB="0" distL="0" distR="0" wp14:anchorId="055F8BBF" wp14:editId="3D80D16A">
                  <wp:extent cx="2548393" cy="22263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a:extLst>
                              <a:ext uri="{28A0092B-C50C-407E-A947-70E740481C1C}">
                                <a14:useLocalDpi xmlns:a14="http://schemas.microsoft.com/office/drawing/2010/main" val="0"/>
                              </a:ext>
                            </a:extLst>
                          </a:blip>
                          <a:srcRect l="2707" r="5241"/>
                          <a:stretch/>
                        </pic:blipFill>
                        <pic:spPr bwMode="auto">
                          <a:xfrm>
                            <a:off x="0" y="0"/>
                            <a:ext cx="2554292" cy="2231464"/>
                          </a:xfrm>
                          <a:prstGeom prst="rect">
                            <a:avLst/>
                          </a:prstGeom>
                          <a:noFill/>
                          <a:ln>
                            <a:noFill/>
                          </a:ln>
                          <a:extLst>
                            <a:ext uri="{53640926-AAD7-44D8-BBD7-CCE9431645EC}">
                              <a14:shadowObscured xmlns:a14="http://schemas.microsoft.com/office/drawing/2010/main"/>
                            </a:ext>
                          </a:extLst>
                        </pic:spPr>
                      </pic:pic>
                    </a:graphicData>
                  </a:graphic>
                </wp:inline>
              </w:drawing>
            </w:r>
            <w:r w:rsidRPr="00A7285C">
              <w:rPr>
                <w:sz w:val="22"/>
              </w:rPr>
              <w:t xml:space="preserve"> </w:t>
            </w:r>
          </w:p>
          <w:p w14:paraId="18E56AFC" w14:textId="77777777" w:rsidR="00011CC8" w:rsidRPr="00A7285C" w:rsidRDefault="00011CC8" w:rsidP="00A510D3">
            <w:pPr>
              <w:pStyle w:val="a7"/>
              <w:rPr>
                <w:sz w:val="22"/>
              </w:rPr>
            </w:pPr>
            <w:r w:rsidRPr="00A7285C">
              <w:rPr>
                <w:sz w:val="22"/>
              </w:rPr>
              <w:t xml:space="preserve">   </w:t>
            </w:r>
            <w:r>
              <w:rPr>
                <w:sz w:val="22"/>
              </w:rPr>
              <w:t xml:space="preserve">       </w:t>
            </w:r>
            <w:r w:rsidRPr="00A7285C">
              <w:rPr>
                <w:sz w:val="22"/>
              </w:rPr>
              <w:t xml:space="preserve">(a) MMSE-IRC                      </w:t>
            </w:r>
            <w:proofErr w:type="gramStart"/>
            <w:r w:rsidRPr="00A7285C">
              <w:rPr>
                <w:sz w:val="22"/>
              </w:rPr>
              <w:t xml:space="preserve">   (</w:t>
            </w:r>
            <w:proofErr w:type="gramEnd"/>
            <w:r w:rsidRPr="00A7285C">
              <w:rPr>
                <w:sz w:val="22"/>
              </w:rPr>
              <w:t>b) Advanced receiver</w:t>
            </w:r>
          </w:p>
          <w:p w14:paraId="3445F9EC" w14:textId="77777777" w:rsidR="00011CC8" w:rsidRPr="00A7285C" w:rsidRDefault="00011CC8" w:rsidP="00A510D3">
            <w:pPr>
              <w:pStyle w:val="a7"/>
              <w:jc w:val="center"/>
              <w:rPr>
                <w:sz w:val="22"/>
              </w:rPr>
            </w:pPr>
            <w:r w:rsidRPr="00A7285C">
              <w:rPr>
                <w:sz w:val="22"/>
              </w:rPr>
              <w:t xml:space="preserve">Figure </w:t>
            </w:r>
            <w:r w:rsidRPr="00A7285C">
              <w:rPr>
                <w:sz w:val="22"/>
              </w:rPr>
              <w:fldChar w:fldCharType="begin"/>
            </w:r>
            <w:r w:rsidRPr="00A7285C">
              <w:rPr>
                <w:sz w:val="22"/>
              </w:rPr>
              <w:instrText xml:space="preserve"> SEQ Figure \* ARABIC </w:instrText>
            </w:r>
            <w:r w:rsidRPr="00A7285C">
              <w:rPr>
                <w:sz w:val="22"/>
              </w:rPr>
              <w:fldChar w:fldCharType="separate"/>
            </w:r>
            <w:r w:rsidRPr="00A7285C">
              <w:rPr>
                <w:sz w:val="22"/>
              </w:rPr>
              <w:t>2</w:t>
            </w:r>
            <w:r w:rsidRPr="00A7285C">
              <w:rPr>
                <w:sz w:val="22"/>
              </w:rPr>
              <w:fldChar w:fldCharType="end"/>
            </w:r>
            <w:r w:rsidRPr="00A7285C">
              <w:rPr>
                <w:sz w:val="22"/>
              </w:rPr>
              <w:t xml:space="preserve"> Performance comparison of different repetition schemes</w:t>
            </w:r>
          </w:p>
        </w:tc>
      </w:tr>
    </w:tbl>
    <w:p w14:paraId="1E657746" w14:textId="77777777" w:rsidR="00011CC8" w:rsidRDefault="00011CC8" w:rsidP="00011CC8">
      <w:pPr>
        <w:spacing w:afterLines="50" w:after="156"/>
        <w:rPr>
          <w:rFonts w:ascii="Times New Roman" w:hAnsi="Times New Roman" w:cs="Times New Roman"/>
          <w:sz w:val="22"/>
          <w:lang w:val="en-GB"/>
        </w:rPr>
      </w:pPr>
    </w:p>
    <w:tbl>
      <w:tblPr>
        <w:tblStyle w:val="af5"/>
        <w:tblW w:w="8512" w:type="dxa"/>
        <w:tblLayout w:type="fixed"/>
        <w:tblLook w:val="04A0" w:firstRow="1" w:lastRow="0" w:firstColumn="1" w:lastColumn="0" w:noHBand="0" w:noVBand="1"/>
      </w:tblPr>
      <w:tblGrid>
        <w:gridCol w:w="8512"/>
      </w:tblGrid>
      <w:tr w:rsidR="00011CC8" w14:paraId="3A9522AB" w14:textId="77777777" w:rsidTr="00A510D3">
        <w:tc>
          <w:tcPr>
            <w:tcW w:w="8512" w:type="dxa"/>
          </w:tcPr>
          <w:p w14:paraId="359D8B3A" w14:textId="77777777" w:rsidR="00011CC8" w:rsidRPr="003F1336" w:rsidRDefault="00011CC8" w:rsidP="00A510D3">
            <w:pPr>
              <w:spacing w:afterLines="50" w:after="156"/>
              <w:rPr>
                <w:rFonts w:ascii="Times New Roman" w:hAnsi="Times New Roman" w:cs="Times New Roman"/>
                <w:sz w:val="22"/>
              </w:rPr>
            </w:pPr>
            <w:r w:rsidRPr="003F1336">
              <w:rPr>
                <w:rFonts w:ascii="Times New Roman" w:eastAsia="Yu Mincho" w:hAnsi="Times New Roman" w:cs="Times New Roman"/>
                <w:sz w:val="22"/>
                <w:lang w:eastAsia="ja-JP"/>
              </w:rPr>
              <w:t xml:space="preserve">Contribution </w:t>
            </w:r>
            <w:r w:rsidRPr="003F1336">
              <w:rPr>
                <w:rFonts w:ascii="Times New Roman" w:hAnsi="Times New Roman" w:cs="Times New Roman"/>
                <w:sz w:val="22"/>
              </w:rPr>
              <w:t>[MTK, 1827]</w:t>
            </w:r>
          </w:p>
          <w:p w14:paraId="77F2FEE4" w14:textId="77777777" w:rsidR="00011CC8" w:rsidRPr="003F1336" w:rsidRDefault="00011CC8" w:rsidP="00A510D3">
            <w:pPr>
              <w:spacing w:afterLines="50" w:after="156"/>
              <w:rPr>
                <w:rFonts w:ascii="Times New Roman" w:eastAsia="Times New Roman" w:hAnsi="Times New Roman" w:cs="Times New Roman"/>
                <w:kern w:val="0"/>
                <w:sz w:val="22"/>
                <w:lang w:val="en-GB" w:eastAsia="en-US"/>
              </w:rPr>
            </w:pPr>
            <w:r w:rsidRPr="003F1336">
              <w:rPr>
                <w:rFonts w:ascii="Times New Roman" w:eastAsia="Times New Roman" w:hAnsi="Times New Roman" w:cs="Times New Roman"/>
                <w:kern w:val="0"/>
                <w:sz w:val="22"/>
                <w:lang w:val="en-GB" w:eastAsia="en-US"/>
              </w:rPr>
              <w:t>For the simulation, we consider that 6 UEs are allocated the same resources for UL configured-grant, and the packets are generated randomly with uniform distribution. We assume the UEs are configured with K=8, and RV sequence {0, 0, 0, 0}.</w:t>
            </w:r>
          </w:p>
          <w:p w14:paraId="40297454"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Pr>
                <w:sz w:val="22"/>
              </w:rPr>
              <w:t xml:space="preserve">   </w:t>
            </w:r>
            <w:r w:rsidRPr="00A7285C">
              <w:rPr>
                <w:rFonts w:ascii="Times New Roman" w:eastAsia="Times New Roman" w:hAnsi="Times New Roman" w:cs="Times New Roman"/>
                <w:kern w:val="0"/>
                <w:sz w:val="22"/>
                <w:lang w:val="en-GB" w:eastAsia="en-US"/>
              </w:rPr>
              <w:t xml:space="preserve">  </w:t>
            </w:r>
            <w:r w:rsidRPr="005D52DD">
              <w:rPr>
                <w:rFonts w:ascii="Times New Roman" w:hAnsi="Times New Roman" w:cs="Times New Roman"/>
                <w:noProof/>
                <w:sz w:val="22"/>
                <w:lang w:eastAsia="ko-KR"/>
              </w:rPr>
              <w:drawing>
                <wp:inline distT="0" distB="0" distL="0" distR="0" wp14:anchorId="11EE9DBC" wp14:editId="0A26010E">
                  <wp:extent cx="3612534" cy="2705100"/>
                  <wp:effectExtent l="0" t="0" r="698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7435" cy="2708770"/>
                          </a:xfrm>
                          <a:prstGeom prst="rect">
                            <a:avLst/>
                          </a:prstGeom>
                          <a:noFill/>
                          <a:ln>
                            <a:noFill/>
                          </a:ln>
                        </pic:spPr>
                      </pic:pic>
                    </a:graphicData>
                  </a:graphic>
                </wp:inline>
              </w:drawing>
            </w:r>
            <w:r w:rsidRPr="005D52DD">
              <w:rPr>
                <w:rFonts w:ascii="Times New Roman" w:hAnsi="Times New Roman" w:cs="Times New Roman"/>
                <w:sz w:val="22"/>
              </w:rPr>
              <w:t xml:space="preserve"> </w:t>
            </w:r>
          </w:p>
          <w:p w14:paraId="11608BF7" w14:textId="77777777" w:rsidR="00011CC8" w:rsidRPr="00A82C4E" w:rsidRDefault="00011CC8" w:rsidP="00A510D3">
            <w:pPr>
              <w:pStyle w:val="a7"/>
              <w:snapToGrid w:val="0"/>
              <w:spacing w:before="0" w:afterLines="30" w:after="93"/>
              <w:jc w:val="center"/>
              <w:rPr>
                <w:sz w:val="21"/>
                <w:szCs w:val="22"/>
              </w:rPr>
            </w:pPr>
            <w:r w:rsidRPr="00A82C4E">
              <w:rPr>
                <w:sz w:val="21"/>
                <w:szCs w:val="22"/>
              </w:rPr>
              <w:t xml:space="preserve">Figure </w:t>
            </w:r>
            <w:r>
              <w:rPr>
                <w:sz w:val="21"/>
                <w:szCs w:val="22"/>
              </w:rPr>
              <w:t>8</w:t>
            </w:r>
            <w:r w:rsidRPr="00A82C4E">
              <w:rPr>
                <w:sz w:val="21"/>
                <w:szCs w:val="22"/>
              </w:rPr>
              <w:t>: UE’s collision comparison between configured-grant with and without explicit HARQ.</w:t>
            </w:r>
          </w:p>
          <w:p w14:paraId="3FE64737"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lang w:eastAsia="ko-KR"/>
              </w:rPr>
              <w:lastRenderedPageBreak/>
              <w:drawing>
                <wp:inline distT="0" distB="0" distL="0" distR="0" wp14:anchorId="6F031BB3" wp14:editId="654A82E8">
                  <wp:extent cx="3691610" cy="2760029"/>
                  <wp:effectExtent l="0" t="0" r="4445" b="254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5292" cy="2770258"/>
                          </a:xfrm>
                          <a:prstGeom prst="rect">
                            <a:avLst/>
                          </a:prstGeom>
                          <a:noFill/>
                          <a:ln>
                            <a:noFill/>
                          </a:ln>
                        </pic:spPr>
                      </pic:pic>
                    </a:graphicData>
                  </a:graphic>
                </wp:inline>
              </w:drawing>
            </w:r>
            <w:r w:rsidRPr="005D52DD">
              <w:rPr>
                <w:rFonts w:ascii="Times New Roman" w:hAnsi="Times New Roman" w:cs="Times New Roman"/>
                <w:sz w:val="22"/>
              </w:rPr>
              <w:t xml:space="preserve"> </w:t>
            </w:r>
          </w:p>
          <w:p w14:paraId="0046E393" w14:textId="77777777" w:rsidR="00011CC8" w:rsidRPr="000902D4" w:rsidRDefault="00011CC8" w:rsidP="00A510D3">
            <w:pPr>
              <w:pStyle w:val="a7"/>
              <w:snapToGrid w:val="0"/>
              <w:spacing w:before="0" w:afterLines="30" w:after="93"/>
              <w:jc w:val="center"/>
              <w:rPr>
                <w:rFonts w:eastAsia="Yu Mincho"/>
              </w:rPr>
            </w:pPr>
            <w:r w:rsidRPr="00A82C4E">
              <w:rPr>
                <w:sz w:val="21"/>
                <w:szCs w:val="22"/>
              </w:rPr>
              <w:t xml:space="preserve">Figure </w:t>
            </w:r>
            <w:r>
              <w:rPr>
                <w:sz w:val="21"/>
                <w:szCs w:val="22"/>
              </w:rPr>
              <w:t>9</w:t>
            </w:r>
            <w:r w:rsidRPr="00A82C4E">
              <w:rPr>
                <w:sz w:val="21"/>
                <w:szCs w:val="22"/>
              </w:rPr>
              <w:t>: CDF of SINR comparison between configured-grant with and without explicit HARQ.</w:t>
            </w:r>
          </w:p>
        </w:tc>
      </w:tr>
    </w:tbl>
    <w:p w14:paraId="065FD0AB" w14:textId="5DF12D1E" w:rsidR="00011CC8" w:rsidRDefault="00011CC8" w:rsidP="00011CC8">
      <w:pPr>
        <w:widowControl/>
        <w:spacing w:beforeLines="50" w:before="156" w:afterLines="50" w:after="156"/>
        <w:rPr>
          <w:rFonts w:ascii="Times New Roman" w:hAnsi="Times New Roman" w:cs="Times New Roman"/>
          <w:sz w:val="22"/>
          <w:lang w:val="en-GB"/>
        </w:rPr>
      </w:pPr>
      <w:r>
        <w:rPr>
          <w:rFonts w:ascii="Times New Roman" w:eastAsia="Yu Mincho" w:hAnsi="Times New Roman" w:cs="Times New Roman"/>
          <w:sz w:val="22"/>
          <w:lang w:eastAsia="ja-JP"/>
        </w:rPr>
        <w:lastRenderedPageBreak/>
        <w:t xml:space="preserve">[Sequans, 2127] mentioned that the </w:t>
      </w:r>
      <w:r>
        <w:rPr>
          <w:rFonts w:ascii="Times New Roman" w:eastAsia="Yu Mincho" w:hAnsi="Times New Roman" w:cs="Times New Roman" w:hint="eastAsia"/>
          <w:sz w:val="22"/>
          <w:lang w:eastAsia="ja-JP"/>
        </w:rPr>
        <w:t xml:space="preserve">performance benefit highly depends on the transmission duration, </w:t>
      </w:r>
      <w:r w:rsidR="00A36C39">
        <w:rPr>
          <w:rFonts w:ascii="Times New Roman" w:eastAsia="Yu Mincho" w:hAnsi="Times New Roman" w:cs="Times New Roman" w:hint="eastAsia"/>
          <w:sz w:val="22"/>
          <w:lang w:eastAsia="ja-JP"/>
        </w:rPr>
        <w:t xml:space="preserve">the </w:t>
      </w:r>
      <w:r>
        <w:rPr>
          <w:rFonts w:ascii="Times New Roman" w:eastAsia="Yu Mincho" w:hAnsi="Times New Roman" w:cs="Times New Roman" w:hint="eastAsia"/>
          <w:sz w:val="22"/>
          <w:lang w:eastAsia="ja-JP"/>
        </w:rPr>
        <w:t xml:space="preserve">number of repetitions, and the </w:t>
      </w:r>
      <w:proofErr w:type="spellStart"/>
      <w:r>
        <w:rPr>
          <w:rFonts w:ascii="Times New Roman" w:eastAsia="Yu Mincho" w:hAnsi="Times New Roman" w:cs="Times New Roman" w:hint="eastAsia"/>
          <w:sz w:val="22"/>
          <w:lang w:eastAsia="ja-JP"/>
        </w:rPr>
        <w:t>gNB</w:t>
      </w:r>
      <w:proofErr w:type="spellEnd"/>
      <w:r>
        <w:rPr>
          <w:rFonts w:ascii="Times New Roman" w:eastAsia="Yu Mincho" w:hAnsi="Times New Roman" w:cs="Times New Roman" w:hint="eastAsia"/>
          <w:sz w:val="22"/>
          <w:lang w:eastAsia="ja-JP"/>
        </w:rPr>
        <w:t xml:space="preserve">/UE processing time, </w:t>
      </w:r>
      <w:r>
        <w:rPr>
          <w:rFonts w:ascii="Times New Roman" w:eastAsia="Yu Mincho" w:hAnsi="Times New Roman" w:cs="Times New Roman"/>
          <w:sz w:val="22"/>
          <w:lang w:eastAsia="ja-JP"/>
        </w:rPr>
        <w:t xml:space="preserve">which is under discussion. </w:t>
      </w:r>
      <w:r>
        <w:rPr>
          <w:rFonts w:ascii="Times New Roman" w:hAnsi="Times New Roman" w:cs="Times New Roman"/>
          <w:sz w:val="22"/>
          <w:lang w:val="en-GB"/>
        </w:rPr>
        <w:t>[Ericsson, 1598], [DCM, 0974] point</w:t>
      </w:r>
      <w:r>
        <w:rPr>
          <w:rFonts w:ascii="Times New Roman" w:eastAsia="Yu Mincho" w:hAnsi="Times New Roman" w:cs="Times New Roman" w:hint="eastAsia"/>
          <w:sz w:val="22"/>
          <w:lang w:val="en-GB" w:eastAsia="ja-JP"/>
        </w:rPr>
        <w:t>ed</w:t>
      </w:r>
      <w:r>
        <w:rPr>
          <w:rFonts w:ascii="Times New Roman" w:hAnsi="Times New Roman" w:cs="Times New Roman"/>
          <w:sz w:val="22"/>
          <w:lang w:val="en-GB"/>
        </w:rPr>
        <w:t xml:space="preserve"> out that </w:t>
      </w:r>
      <w:r w:rsidRPr="00011F66">
        <w:rPr>
          <w:rFonts w:ascii="Times New Roman" w:hAnsi="Times New Roman" w:cs="Times New Roman"/>
          <w:sz w:val="22"/>
          <w:lang w:val="en-GB"/>
        </w:rPr>
        <w:t xml:space="preserve">it is questionable </w:t>
      </w:r>
      <w:r>
        <w:rPr>
          <w:rFonts w:ascii="Times New Roman" w:hAnsi="Times New Roman" w:cs="Times New Roman"/>
          <w:sz w:val="22"/>
          <w:lang w:val="en-GB"/>
        </w:rPr>
        <w:t xml:space="preserve">and challenging </w:t>
      </w:r>
      <w:r w:rsidR="00A36C39">
        <w:rPr>
          <w:rFonts w:ascii="Times New Roman" w:eastAsia="Yu Mincho" w:hAnsi="Times New Roman" w:cs="Times New Roman" w:hint="eastAsia"/>
          <w:sz w:val="22"/>
          <w:lang w:val="en-GB" w:eastAsia="ja-JP"/>
        </w:rPr>
        <w:t>to consider that a</w:t>
      </w:r>
      <w:r w:rsidRPr="00011F66">
        <w:rPr>
          <w:rFonts w:ascii="Times New Roman" w:hAnsi="Times New Roman" w:cs="Times New Roman"/>
          <w:sz w:val="22"/>
          <w:lang w:val="en-GB"/>
        </w:rPr>
        <w:t xml:space="preserve"> UE has sufficient time to process the signalling and timely stop the repetition</w:t>
      </w:r>
      <w:r>
        <w:rPr>
          <w:rFonts w:ascii="Times New Roman" w:hAnsi="Times New Roman" w:cs="Times New Roman"/>
          <w:sz w:val="22"/>
          <w:lang w:val="en-GB"/>
        </w:rPr>
        <w:t xml:space="preserve"> for a service with tight latency requirement. </w:t>
      </w:r>
      <w:r>
        <w:rPr>
          <w:rFonts w:ascii="Times New Roman" w:eastAsia="Yu Mincho" w:hAnsi="Times New Roman" w:cs="Times New Roman" w:hint="eastAsia"/>
          <w:sz w:val="22"/>
          <w:lang w:val="en-GB" w:eastAsia="ja-JP"/>
        </w:rPr>
        <w:t xml:space="preserve">Those companies also claimed that </w:t>
      </w:r>
      <w:r>
        <w:rPr>
          <w:rFonts w:ascii="Times New Roman" w:hAnsi="Times New Roman" w:cs="Times New Roman"/>
          <w:sz w:val="22"/>
          <w:lang w:val="en-GB"/>
        </w:rPr>
        <w:t xml:space="preserve">for service with loose latency requirement, e.g. power distribution case with 7ms </w:t>
      </w:r>
      <w:r w:rsidRPr="00631876">
        <w:rPr>
          <w:rFonts w:ascii="Times New Roman" w:hAnsi="Times New Roman" w:cs="Times New Roman" w:hint="eastAsia"/>
          <w:sz w:val="22"/>
          <w:lang w:val="en-GB"/>
        </w:rPr>
        <w:t>air-interface latency</w:t>
      </w:r>
      <w:r>
        <w:rPr>
          <w:rFonts w:ascii="Times New Roman" w:hAnsi="Times New Roman" w:cs="Times New Roman"/>
          <w:sz w:val="22"/>
          <w:lang w:val="en-GB"/>
        </w:rPr>
        <w:t>, it is more efficient to use dynamic UL grant to schedule UL transmission. [Ericsson, 1598], [</w:t>
      </w:r>
      <w:r>
        <w:rPr>
          <w:rFonts w:ascii="Times New Roman" w:eastAsia="Yu Mincho" w:hAnsi="Times New Roman" w:cs="Times New Roman"/>
          <w:sz w:val="22"/>
          <w:lang w:eastAsia="ja-JP"/>
        </w:rPr>
        <w:t>LG, 2050</w:t>
      </w:r>
      <w:r>
        <w:rPr>
          <w:rFonts w:ascii="Times New Roman" w:hAnsi="Times New Roman" w:cs="Times New Roman"/>
          <w:sz w:val="22"/>
          <w:lang w:val="en-GB"/>
        </w:rPr>
        <w:t>]</w:t>
      </w:r>
      <w:r>
        <w:rPr>
          <w:rFonts w:ascii="Times New Roman" w:eastAsia="Yu Mincho" w:hAnsi="Times New Roman" w:cs="Times New Roman" w:hint="eastAsia"/>
          <w:sz w:val="22"/>
          <w:lang w:val="en-GB" w:eastAsia="ja-JP"/>
        </w:rPr>
        <w:t xml:space="preserve"> claimed that </w:t>
      </w:r>
      <w:r>
        <w:rPr>
          <w:rFonts w:ascii="Times New Roman" w:hAnsi="Times New Roman" w:cs="Times New Roman"/>
          <w:sz w:val="22"/>
          <w:lang w:val="en-GB"/>
        </w:rPr>
        <w:t xml:space="preserve">the reliability of the explicit </w:t>
      </w:r>
      <w:r w:rsidR="00A36C39">
        <w:rPr>
          <w:rFonts w:ascii="Times New Roman" w:eastAsia="Yu Mincho" w:hAnsi="Times New Roman" w:cs="Times New Roman" w:hint="eastAsia"/>
          <w:sz w:val="22"/>
          <w:lang w:val="en-GB" w:eastAsia="ja-JP"/>
        </w:rPr>
        <w:t xml:space="preserve">HARQ-ACK </w:t>
      </w:r>
      <w:r>
        <w:rPr>
          <w:rFonts w:ascii="Times New Roman" w:hAnsi="Times New Roman" w:cs="Times New Roman"/>
          <w:sz w:val="22"/>
          <w:lang w:val="en-GB"/>
        </w:rPr>
        <w:t xml:space="preserve">feedback needs to be </w:t>
      </w:r>
      <w:r>
        <w:rPr>
          <w:rFonts w:ascii="Times New Roman" w:eastAsia="Yu Mincho" w:hAnsi="Times New Roman" w:cs="Times New Roman" w:hint="eastAsia"/>
          <w:sz w:val="22"/>
          <w:lang w:val="en-GB" w:eastAsia="ja-JP"/>
        </w:rPr>
        <w:t>guaranteed,</w:t>
      </w:r>
      <w:r>
        <w:rPr>
          <w:rFonts w:ascii="Times New Roman" w:hAnsi="Times New Roman" w:cs="Times New Roman"/>
          <w:sz w:val="22"/>
          <w:lang w:val="en-GB"/>
        </w:rPr>
        <w:t xml:space="preserve"> which </w:t>
      </w:r>
      <w:r>
        <w:rPr>
          <w:rFonts w:ascii="Times New Roman" w:eastAsia="Yu Mincho" w:hAnsi="Times New Roman" w:cs="Times New Roman" w:hint="eastAsia"/>
          <w:sz w:val="22"/>
          <w:lang w:val="en-GB" w:eastAsia="ja-JP"/>
        </w:rPr>
        <w:t xml:space="preserve">fully </w:t>
      </w:r>
      <w:r>
        <w:rPr>
          <w:rFonts w:ascii="Times New Roman" w:hAnsi="Times New Roman" w:cs="Times New Roman"/>
          <w:sz w:val="22"/>
          <w:lang w:val="en-GB"/>
        </w:rPr>
        <w:t xml:space="preserve">depends on the </w:t>
      </w:r>
      <w:r w:rsidR="00A36C39">
        <w:rPr>
          <w:rFonts w:ascii="Times New Roman" w:eastAsia="Yu Mincho" w:hAnsi="Times New Roman" w:cs="Times New Roman" w:hint="eastAsia"/>
          <w:sz w:val="22"/>
          <w:lang w:val="en-GB" w:eastAsia="ja-JP"/>
        </w:rPr>
        <w:t xml:space="preserve">physical layer design of </w:t>
      </w:r>
      <w:r>
        <w:rPr>
          <w:rFonts w:ascii="Times New Roman" w:hAnsi="Times New Roman" w:cs="Times New Roman"/>
          <w:sz w:val="22"/>
          <w:lang w:val="en-GB"/>
        </w:rPr>
        <w:t xml:space="preserve">explicit HARQ-ACK </w:t>
      </w:r>
      <w:r w:rsidR="00A36C39">
        <w:rPr>
          <w:rFonts w:ascii="Times New Roman" w:eastAsia="Yu Mincho" w:hAnsi="Times New Roman" w:cs="Times New Roman" w:hint="eastAsia"/>
          <w:sz w:val="22"/>
          <w:lang w:val="en-GB" w:eastAsia="ja-JP"/>
        </w:rPr>
        <w:t>transmission</w:t>
      </w:r>
      <w:r>
        <w:rPr>
          <w:rFonts w:ascii="Times New Roman" w:eastAsia="Yu Mincho" w:hAnsi="Times New Roman" w:cs="Times New Roman" w:hint="eastAsia"/>
          <w:sz w:val="22"/>
          <w:lang w:val="en-GB" w:eastAsia="ja-JP"/>
        </w:rPr>
        <w:t>, e.g.,</w:t>
      </w:r>
      <w:r>
        <w:rPr>
          <w:rFonts w:ascii="Times New Roman" w:hAnsi="Times New Roman" w:cs="Times New Roman"/>
          <w:sz w:val="22"/>
          <w:lang w:val="en-GB"/>
        </w:rPr>
        <w:t xml:space="preserve"> PDCCH</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based or sequence</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 xml:space="preserve">based. </w:t>
      </w:r>
    </w:p>
    <w:p w14:paraId="085CCE83" w14:textId="6B6B3FAB" w:rsidR="009B6C73" w:rsidRDefault="009B6C73" w:rsidP="00011CC8">
      <w:pPr>
        <w:widowControl/>
        <w:spacing w:beforeLines="50" w:before="156" w:afterLines="50" w:after="156"/>
        <w:rPr>
          <w:rFonts w:ascii="Times New Roman" w:hAnsi="Times New Roman" w:cs="Times New Roman"/>
          <w:sz w:val="22"/>
          <w:lang w:val="en-GB"/>
        </w:rPr>
      </w:pPr>
    </w:p>
    <w:p w14:paraId="0C767949" w14:textId="3817AA3B" w:rsidR="009B6C73" w:rsidRDefault="009B6C73" w:rsidP="00011CC8">
      <w:pPr>
        <w:widowControl/>
        <w:spacing w:beforeLines="50" w:before="156" w:afterLines="50" w:after="156"/>
        <w:rPr>
          <w:rFonts w:ascii="Times New Roman" w:hAnsi="Times New Roman" w:cs="Times New Roman"/>
          <w:sz w:val="22"/>
          <w:lang w:val="en-GB"/>
        </w:rPr>
      </w:pPr>
    </w:p>
    <w:p w14:paraId="7CFF01B3" w14:textId="5418CC3A" w:rsidR="009B6C73" w:rsidRPr="00A6149B" w:rsidRDefault="000A5607" w:rsidP="009B6C73">
      <w:pPr>
        <w:widowControl/>
        <w:spacing w:afterLines="50" w:after="156"/>
        <w:rPr>
          <w:rFonts w:ascii="Times New Roman" w:eastAsia="Yu Mincho" w:hAnsi="Times New Roman" w:cs="Times New Roman"/>
          <w:sz w:val="36"/>
          <w:lang w:eastAsia="ja-JP"/>
        </w:rPr>
      </w:pPr>
      <w:r w:rsidRPr="00A6149B">
        <w:rPr>
          <w:rFonts w:ascii="Times New Roman" w:eastAsia="Yu Mincho" w:hAnsi="Times New Roman" w:cs="Times New Roman"/>
          <w:sz w:val="36"/>
          <w:lang w:eastAsia="ja-JP"/>
        </w:rPr>
        <w:t xml:space="preserve">6: </w:t>
      </w:r>
      <w:r w:rsidR="009B6C73" w:rsidRPr="00A6149B">
        <w:rPr>
          <w:rFonts w:ascii="Times New Roman" w:eastAsia="Yu Mincho" w:hAnsi="Times New Roman" w:cs="Times New Roman" w:hint="eastAsia"/>
          <w:sz w:val="36"/>
          <w:lang w:eastAsia="ja-JP"/>
        </w:rPr>
        <w:t>[</w:t>
      </w:r>
      <w:r w:rsidR="009B6C73" w:rsidRPr="00A6149B">
        <w:rPr>
          <w:rFonts w:ascii="Times New Roman" w:eastAsia="Yu Mincho" w:hAnsi="Times New Roman" w:cs="Times New Roman"/>
          <w:sz w:val="36"/>
          <w:lang w:eastAsia="ja-JP"/>
        </w:rPr>
        <w:t>ZTE, 1773], [HW, 3079], [MTK, 1827], [Sequans, 2127], [III, 2931]</w:t>
      </w:r>
      <w:r w:rsidR="009B6C73" w:rsidRPr="00A6149B">
        <w:rPr>
          <w:rFonts w:ascii="Times New Roman" w:eastAsia="Yu Mincho" w:hAnsi="Times New Roman" w:cs="Times New Roman" w:hint="eastAsia"/>
          <w:sz w:val="36"/>
          <w:lang w:eastAsia="ja-JP"/>
        </w:rPr>
        <w:t xml:space="preserve">, </w:t>
      </w:r>
      <w:r w:rsidR="009B6C73" w:rsidRPr="00A6149B">
        <w:rPr>
          <w:rFonts w:ascii="Times New Roman" w:hAnsi="Times New Roman" w:cs="Times New Roman"/>
          <w:sz w:val="36"/>
          <w:lang w:val="en-GB"/>
        </w:rPr>
        <w:t>[</w:t>
      </w:r>
      <w:proofErr w:type="spellStart"/>
      <w:r w:rsidR="009B6C73" w:rsidRPr="00A6149B">
        <w:rPr>
          <w:rFonts w:ascii="Times New Roman" w:hAnsi="Times New Roman" w:cs="Times New Roman"/>
          <w:sz w:val="36"/>
          <w:lang w:val="en-GB"/>
        </w:rPr>
        <w:t>InterDigital</w:t>
      </w:r>
      <w:proofErr w:type="spellEnd"/>
      <w:r w:rsidR="009B6C73" w:rsidRPr="00A6149B">
        <w:rPr>
          <w:rFonts w:ascii="Times New Roman" w:hAnsi="Times New Roman" w:cs="Times New Roman"/>
          <w:sz w:val="36"/>
          <w:lang w:val="en-GB"/>
        </w:rPr>
        <w:t>, 2611]</w:t>
      </w:r>
      <w:r w:rsidR="009B6C73" w:rsidRPr="00A6149B">
        <w:rPr>
          <w:rFonts w:ascii="Times New Roman" w:eastAsia="Yu Mincho" w:hAnsi="Times New Roman" w:cs="Times New Roman"/>
          <w:sz w:val="36"/>
          <w:lang w:eastAsia="ja-JP"/>
        </w:rPr>
        <w:t xml:space="preserve"> </w:t>
      </w:r>
      <w:r w:rsidR="009B6C73" w:rsidRPr="00A6149B">
        <w:rPr>
          <w:rFonts w:ascii="Times New Roman" w:eastAsia="Yu Mincho" w:hAnsi="Times New Roman" w:cs="Times New Roman" w:hint="eastAsia"/>
          <w:sz w:val="36"/>
          <w:lang w:eastAsia="ja-JP"/>
        </w:rPr>
        <w:t>claimed</w:t>
      </w:r>
      <w:r w:rsidR="009B6C73" w:rsidRPr="00A6149B">
        <w:rPr>
          <w:rFonts w:ascii="Times New Roman" w:eastAsia="Yu Mincho" w:hAnsi="Times New Roman" w:cs="Times New Roman"/>
          <w:sz w:val="36"/>
          <w:lang w:eastAsia="ja-JP"/>
        </w:rPr>
        <w:t xml:space="preserve"> another motivation to support </w:t>
      </w:r>
      <w:r w:rsidR="009B6C73" w:rsidRPr="00A6149B">
        <w:rPr>
          <w:rFonts w:ascii="Times New Roman" w:eastAsia="Yu Mincho" w:hAnsi="Times New Roman" w:cs="Times New Roman" w:hint="eastAsia"/>
          <w:sz w:val="36"/>
          <w:lang w:eastAsia="ja-JP"/>
        </w:rPr>
        <w:t xml:space="preserve">explicit </w:t>
      </w:r>
      <w:r w:rsidR="009B6C73" w:rsidRPr="00A6149B">
        <w:rPr>
          <w:rFonts w:ascii="Times New Roman" w:eastAsia="Yu Mincho" w:hAnsi="Times New Roman" w:cs="Times New Roman"/>
          <w:sz w:val="36"/>
          <w:lang w:eastAsia="ja-JP"/>
        </w:rPr>
        <w:t>HARQ-ACK</w:t>
      </w:r>
      <w:r w:rsidR="009B6C73" w:rsidRPr="00A6149B">
        <w:rPr>
          <w:rFonts w:ascii="Times New Roman" w:eastAsia="Yu Mincho" w:hAnsi="Times New Roman" w:cs="Times New Roman" w:hint="eastAsia"/>
          <w:sz w:val="36"/>
          <w:lang w:eastAsia="ja-JP"/>
        </w:rPr>
        <w:t>, which is</w:t>
      </w:r>
      <w:r w:rsidR="009B6C73" w:rsidRPr="00A6149B">
        <w:rPr>
          <w:rFonts w:ascii="Times New Roman" w:eastAsia="Yu Mincho" w:hAnsi="Times New Roman" w:cs="Times New Roman"/>
          <w:sz w:val="36"/>
          <w:lang w:eastAsia="ja-JP"/>
        </w:rPr>
        <w:t xml:space="preserve"> </w:t>
      </w:r>
      <w:r w:rsidR="009B6C73" w:rsidRPr="00A6149B">
        <w:rPr>
          <w:rFonts w:ascii="Times New Roman" w:eastAsia="Yu Mincho" w:hAnsi="Times New Roman" w:cs="Times New Roman" w:hint="eastAsia"/>
          <w:sz w:val="36"/>
          <w:lang w:eastAsia="ja-JP"/>
        </w:rPr>
        <w:t>early termination</w:t>
      </w:r>
      <w:r w:rsidR="009B6C73" w:rsidRPr="00A6149B">
        <w:rPr>
          <w:rFonts w:ascii="Times New Roman" w:eastAsia="Yu Mincho" w:hAnsi="Times New Roman" w:cs="Times New Roman"/>
          <w:sz w:val="36"/>
          <w:lang w:eastAsia="ja-JP"/>
        </w:rPr>
        <w:t xml:space="preserve"> of repetitions</w:t>
      </w:r>
      <w:r w:rsidR="009B6C73" w:rsidRPr="00A6149B">
        <w:rPr>
          <w:rFonts w:ascii="Times New Roman" w:eastAsia="Yu Mincho" w:hAnsi="Times New Roman" w:cs="Times New Roman" w:hint="eastAsia"/>
          <w:sz w:val="36"/>
          <w:lang w:eastAsia="ja-JP"/>
        </w:rPr>
        <w:t>. These companies said that</w:t>
      </w:r>
      <w:r w:rsidR="009B6C73" w:rsidRPr="00A6149B">
        <w:rPr>
          <w:rFonts w:ascii="Times New Roman" w:eastAsia="Yu Mincho" w:hAnsi="Times New Roman" w:cs="Times New Roman"/>
          <w:sz w:val="36"/>
          <w:lang w:eastAsia="ja-JP"/>
        </w:rPr>
        <w:t xml:space="preserve"> </w:t>
      </w:r>
      <w:r w:rsidR="009B6C73" w:rsidRPr="00A6149B">
        <w:rPr>
          <w:rFonts w:ascii="Times New Roman" w:eastAsia="Yu Mincho" w:hAnsi="Times New Roman" w:cs="Times New Roman" w:hint="eastAsia"/>
          <w:sz w:val="36"/>
          <w:lang w:eastAsia="ja-JP"/>
        </w:rPr>
        <w:t xml:space="preserve">by </w:t>
      </w:r>
      <w:r w:rsidR="009B6C73" w:rsidRPr="00A6149B">
        <w:rPr>
          <w:rFonts w:ascii="Times New Roman" w:eastAsia="Yu Mincho" w:hAnsi="Times New Roman" w:cs="Times New Roman"/>
          <w:sz w:val="36"/>
          <w:lang w:eastAsia="ja-JP"/>
        </w:rPr>
        <w:t>reduc</w:t>
      </w:r>
      <w:r w:rsidR="009B6C73" w:rsidRPr="00A6149B">
        <w:rPr>
          <w:rFonts w:ascii="Times New Roman" w:eastAsia="Yu Mincho" w:hAnsi="Times New Roman" w:cs="Times New Roman" w:hint="eastAsia"/>
          <w:sz w:val="36"/>
          <w:lang w:eastAsia="ja-JP"/>
        </w:rPr>
        <w:t>ing</w:t>
      </w:r>
      <w:r w:rsidR="009B6C73" w:rsidRPr="00A6149B">
        <w:rPr>
          <w:rFonts w:ascii="Times New Roman" w:eastAsia="Yu Mincho" w:hAnsi="Times New Roman" w:cs="Times New Roman"/>
          <w:sz w:val="36"/>
          <w:lang w:eastAsia="ja-JP"/>
        </w:rPr>
        <w:t xml:space="preserve"> interference</w:t>
      </w:r>
      <w:r w:rsidR="009B6C73" w:rsidRPr="00A6149B">
        <w:rPr>
          <w:rFonts w:ascii="Times New Roman" w:eastAsia="Yu Mincho" w:hAnsi="Times New Roman" w:cs="Times New Roman" w:hint="eastAsia"/>
          <w:sz w:val="36"/>
          <w:lang w:eastAsia="ja-JP"/>
        </w:rPr>
        <w:t xml:space="preserve"> caused by unnecessary repetitions</w:t>
      </w:r>
      <w:r w:rsidR="009B6C73" w:rsidRPr="00A6149B">
        <w:rPr>
          <w:rFonts w:ascii="Times New Roman" w:eastAsia="Yu Mincho" w:hAnsi="Times New Roman" w:cs="Times New Roman"/>
          <w:sz w:val="36"/>
          <w:lang w:eastAsia="ja-JP"/>
        </w:rPr>
        <w:t xml:space="preserve">, resource </w:t>
      </w:r>
      <w:r w:rsidR="009B6C73" w:rsidRPr="00A6149B">
        <w:rPr>
          <w:rFonts w:ascii="Times New Roman" w:eastAsia="Yu Mincho" w:hAnsi="Times New Roman" w:cs="Times New Roman" w:hint="eastAsia"/>
          <w:sz w:val="36"/>
          <w:lang w:eastAsia="ja-JP"/>
        </w:rPr>
        <w:t xml:space="preserve">efficiency can be </w:t>
      </w:r>
      <w:r w:rsidR="009B6C73" w:rsidRPr="00A6149B">
        <w:rPr>
          <w:rFonts w:ascii="Times New Roman" w:eastAsia="Yu Mincho" w:hAnsi="Times New Roman" w:cs="Times New Roman"/>
          <w:sz w:val="36"/>
          <w:lang w:eastAsia="ja-JP"/>
        </w:rPr>
        <w:t xml:space="preserve">improved, and UE power can be saved. </w:t>
      </w:r>
    </w:p>
    <w:p w14:paraId="24D4EA1E" w14:textId="6217A37F" w:rsidR="00011CC8" w:rsidRPr="00A6149B" w:rsidRDefault="000A5607" w:rsidP="00011CC8">
      <w:pPr>
        <w:widowControl/>
        <w:spacing w:beforeLines="50" w:before="156" w:afterLines="50" w:after="156"/>
        <w:rPr>
          <w:rFonts w:ascii="Times New Roman" w:eastAsia="Yu Mincho" w:hAnsi="Times New Roman" w:cs="Times New Roman"/>
          <w:kern w:val="0"/>
          <w:sz w:val="36"/>
          <w:szCs w:val="20"/>
        </w:rPr>
      </w:pPr>
      <w:r w:rsidRPr="00A6149B">
        <w:rPr>
          <w:rFonts w:ascii="Times New Roman" w:eastAsia="Yu Mincho" w:hAnsi="Times New Roman" w:cs="Times New Roman"/>
          <w:kern w:val="0"/>
          <w:sz w:val="36"/>
          <w:szCs w:val="20"/>
          <w:lang w:eastAsia="ja-JP"/>
        </w:rPr>
        <w:lastRenderedPageBreak/>
        <w:t xml:space="preserve">9: </w:t>
      </w:r>
      <w:r w:rsidR="00011CC8" w:rsidRPr="00A6149B">
        <w:rPr>
          <w:rFonts w:ascii="Times New Roman" w:eastAsia="Yu Mincho" w:hAnsi="Times New Roman" w:cs="Times New Roman" w:hint="eastAsia"/>
          <w:kern w:val="0"/>
          <w:sz w:val="36"/>
          <w:szCs w:val="20"/>
          <w:lang w:eastAsia="ja-JP"/>
        </w:rPr>
        <w:t xml:space="preserve">As such, </w:t>
      </w:r>
      <w:r w:rsidR="00011CC8" w:rsidRPr="00A6149B">
        <w:rPr>
          <w:rFonts w:ascii="Times New Roman" w:hAnsi="Times New Roman" w:cs="Times New Roman" w:hint="eastAsia"/>
          <w:sz w:val="36"/>
          <w:lang w:val="en-GB"/>
        </w:rPr>
        <w:t>[</w:t>
      </w:r>
      <w:r w:rsidR="00011CC8" w:rsidRPr="00A6149B">
        <w:rPr>
          <w:rFonts w:ascii="Times New Roman" w:hAnsi="Times New Roman" w:cs="Times New Roman"/>
          <w:sz w:val="36"/>
          <w:lang w:val="en-GB"/>
        </w:rPr>
        <w:t xml:space="preserve">CATT, 2007], [vivo, 1697], [Ericsson, 1598], [Intel, 2498], [QC, 3009], [DCM, 0974], [Samsung, 2301], [Panasonic, </w:t>
      </w:r>
      <w:r w:rsidR="00011CC8" w:rsidRPr="00A6149B">
        <w:rPr>
          <w:rFonts w:ascii="Times New Roman" w:hAnsi="Times New Roman" w:cs="Times New Roman" w:hint="eastAsia"/>
          <w:sz w:val="36"/>
          <w:lang w:val="en-GB"/>
        </w:rPr>
        <w:t>2396</w:t>
      </w:r>
      <w:r w:rsidR="00011CC8" w:rsidRPr="00A6149B">
        <w:rPr>
          <w:rFonts w:ascii="Times New Roman" w:hAnsi="Times New Roman" w:cs="Times New Roman"/>
          <w:sz w:val="36"/>
          <w:lang w:val="en-GB"/>
        </w:rPr>
        <w:t>]</w:t>
      </w:r>
      <w:r w:rsidR="00596C20" w:rsidRPr="00A6149B">
        <w:rPr>
          <w:rFonts w:ascii="Times New Roman" w:hAnsi="Times New Roman" w:cs="Times New Roman"/>
          <w:sz w:val="36"/>
          <w:lang w:val="en-GB"/>
        </w:rPr>
        <w:t>, [LG, 2050]</w:t>
      </w:r>
      <w:r w:rsidR="00011CC8" w:rsidRPr="00A6149B">
        <w:rPr>
          <w:rFonts w:ascii="Times New Roman" w:hAnsi="Times New Roman" w:cs="Times New Roman"/>
          <w:sz w:val="36"/>
          <w:lang w:val="en-GB"/>
        </w:rPr>
        <w:t xml:space="preserve"> proposed to conclude that explicit HARQ-ACK feedback is not necessar</w:t>
      </w:r>
      <w:r w:rsidR="00011CC8" w:rsidRPr="00A6149B">
        <w:rPr>
          <w:rFonts w:ascii="Times New Roman" w:eastAsia="Yu Mincho" w:hAnsi="Times New Roman" w:cs="Times New Roman"/>
          <w:kern w:val="0"/>
          <w:sz w:val="36"/>
          <w:szCs w:val="20"/>
          <w:lang w:eastAsia="ja-JP"/>
        </w:rPr>
        <w:t xml:space="preserve">y for Rel.16 </w:t>
      </w:r>
      <w:proofErr w:type="spellStart"/>
      <w:r w:rsidR="00011CC8" w:rsidRPr="00A6149B">
        <w:rPr>
          <w:rFonts w:ascii="Times New Roman" w:eastAsia="Yu Mincho" w:hAnsi="Times New Roman" w:cs="Times New Roman"/>
          <w:kern w:val="0"/>
          <w:sz w:val="36"/>
          <w:szCs w:val="20"/>
          <w:lang w:eastAsia="ja-JP"/>
        </w:rPr>
        <w:t>eURLLC</w:t>
      </w:r>
      <w:proofErr w:type="spellEnd"/>
      <w:r w:rsidR="00011CC8" w:rsidRPr="00A6149B">
        <w:rPr>
          <w:rFonts w:ascii="Times New Roman" w:eastAsia="Yu Mincho" w:hAnsi="Times New Roman" w:cs="Times New Roman"/>
          <w:kern w:val="0"/>
          <w:sz w:val="36"/>
          <w:szCs w:val="20"/>
          <w:lang w:eastAsia="ja-JP"/>
        </w:rPr>
        <w:t>.</w:t>
      </w:r>
    </w:p>
    <w:p w14:paraId="17264B01" w14:textId="77777777" w:rsidR="00011CC8" w:rsidRDefault="00011CC8" w:rsidP="00011CC8">
      <w:pPr>
        <w:spacing w:afterLines="50" w:after="156"/>
        <w:rPr>
          <w:rFonts w:ascii="Times New Roman" w:hAnsi="Times New Roman" w:cs="Times New Roman"/>
          <w:sz w:val="22"/>
          <w:lang w:val="en-GB"/>
        </w:rPr>
      </w:pPr>
      <w:r>
        <w:rPr>
          <w:rFonts w:ascii="Times New Roman" w:eastAsia="Yu Mincho" w:hAnsi="Times New Roman" w:cs="Times New Roman" w:hint="eastAsia"/>
          <w:sz w:val="22"/>
          <w:lang w:val="en-GB" w:eastAsia="ja-JP"/>
        </w:rPr>
        <w:t>Considering the diverged views on the need for explicit HARQ-ACK although we spent a lot of time for this discussion</w:t>
      </w:r>
      <w:r>
        <w:rPr>
          <w:rFonts w:ascii="Times New Roman" w:hAnsi="Times New Roman" w:cs="Times New Roman"/>
          <w:sz w:val="22"/>
          <w:lang w:val="en-GB"/>
        </w:rPr>
        <w:t>, following is proposed</w:t>
      </w:r>
      <w:r>
        <w:rPr>
          <w:rFonts w:ascii="Times New Roman" w:eastAsia="Yu Mincho" w:hAnsi="Times New Roman" w:cs="Times New Roman" w:hint="eastAsia"/>
          <w:sz w:val="22"/>
          <w:lang w:val="en-GB" w:eastAsia="ja-JP"/>
        </w:rPr>
        <w:t xml:space="preserve"> as a conclusion of the study item</w:t>
      </w:r>
      <w:r>
        <w:rPr>
          <w:rFonts w:ascii="Times New Roman" w:hAnsi="Times New Roman" w:cs="Times New Roman"/>
          <w:sz w:val="22"/>
          <w:lang w:val="en-GB"/>
        </w:rPr>
        <w:t xml:space="preserve">. </w:t>
      </w:r>
    </w:p>
    <w:p w14:paraId="3318317E"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bookmarkStart w:id="7" w:name="_Hlk1727608"/>
      <w:r>
        <w:rPr>
          <w:rFonts w:ascii="Times New Roman" w:eastAsia="Yu Mincho" w:hAnsi="Times New Roman" w:cs="Times New Roman"/>
          <w:b/>
          <w:sz w:val="22"/>
          <w:u w:val="single"/>
          <w:lang w:eastAsia="ja-JP"/>
        </w:rPr>
        <w:t>Conclusion 2.2-1</w:t>
      </w:r>
      <w:bookmarkEnd w:id="7"/>
      <w:r w:rsidRPr="00532A22">
        <w:rPr>
          <w:rFonts w:ascii="Times New Roman" w:eastAsia="Yu Mincho" w:hAnsi="Times New Roman" w:cs="Times New Roman"/>
          <w:b/>
          <w:sz w:val="22"/>
          <w:u w:val="single"/>
          <w:lang w:eastAsia="ja-JP"/>
        </w:rPr>
        <w:t>:</w:t>
      </w:r>
    </w:p>
    <w:p w14:paraId="422F773B"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There is no consensus on the necessity of explicit HARQ-ACK for configured grant PUSCH 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31FDDEB6" w14:textId="65F68629" w:rsidR="00011CC8" w:rsidRDefault="00FC4602"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011CC8">
        <w:rPr>
          <w:rFonts w:ascii="Times New Roman" w:eastAsia="Yu Mincho" w:hAnsi="Times New Roman" w:cs="Times New Roman" w:hint="eastAsia"/>
          <w:i/>
          <w:sz w:val="22"/>
          <w:lang w:eastAsia="ja-JP"/>
        </w:rPr>
        <w:t xml:space="preserve">apture </w:t>
      </w:r>
      <w:r>
        <w:rPr>
          <w:rFonts w:ascii="Times New Roman" w:eastAsia="Yu Mincho" w:hAnsi="Times New Roman" w:cs="Times New Roman"/>
          <w:i/>
          <w:sz w:val="22"/>
          <w:lang w:eastAsia="ja-JP"/>
        </w:rPr>
        <w:t>following</w:t>
      </w:r>
      <w:r w:rsidR="00011CC8">
        <w:rPr>
          <w:rFonts w:ascii="Times New Roman" w:eastAsia="Yu Mincho" w:hAnsi="Times New Roman" w:cs="Times New Roman" w:hint="eastAsia"/>
          <w:i/>
          <w:sz w:val="22"/>
          <w:lang w:eastAsia="ja-JP"/>
        </w:rPr>
        <w:t xml:space="preserve"> simulation results regarding </w:t>
      </w:r>
      <w:proofErr w:type="spellStart"/>
      <w:r w:rsidR="00011CC8">
        <w:rPr>
          <w:rFonts w:ascii="Times New Roman" w:eastAsia="Yu Mincho" w:hAnsi="Times New Roman" w:cs="Times New Roman" w:hint="eastAsia"/>
          <w:i/>
          <w:sz w:val="22"/>
          <w:lang w:eastAsia="ja-JP"/>
        </w:rPr>
        <w:t>gNB</w:t>
      </w:r>
      <w:proofErr w:type="spellEnd"/>
      <w:r w:rsidR="00011CC8">
        <w:rPr>
          <w:rFonts w:ascii="Times New Roman" w:eastAsia="Yu Mincho" w:hAnsi="Times New Roman" w:cs="Times New Roman" w:hint="eastAsia"/>
          <w:i/>
          <w:sz w:val="22"/>
          <w:lang w:eastAsia="ja-JP"/>
        </w:rPr>
        <w:t xml:space="preserve"> miss detection performance into the TR </w:t>
      </w:r>
      <w:r>
        <w:rPr>
          <w:rFonts w:ascii="Times New Roman" w:eastAsia="Yu Mincho" w:hAnsi="Times New Roman" w:cs="Times New Roman"/>
          <w:i/>
          <w:sz w:val="22"/>
          <w:lang w:eastAsia="ja-JP"/>
        </w:rPr>
        <w:t xml:space="preserve">section 8.1 “performance evaluation” </w:t>
      </w:r>
      <w:r w:rsidR="00011CC8">
        <w:rPr>
          <w:rFonts w:ascii="Times New Roman" w:eastAsia="Yu Mincho" w:hAnsi="Times New Roman" w:cs="Times New Roman" w:hint="eastAsia"/>
          <w:i/>
          <w:sz w:val="22"/>
          <w:lang w:eastAsia="ja-JP"/>
        </w:rPr>
        <w:t>as the outcome of the study.</w:t>
      </w:r>
    </w:p>
    <w:p w14:paraId="3D85B4FA" w14:textId="0BEAAC30" w:rsidR="00FC4602" w:rsidRPr="00FC4602" w:rsidRDefault="00FC4602" w:rsidP="00FC4602">
      <w:pPr>
        <w:pStyle w:val="af6"/>
        <w:spacing w:afterLines="50" w:after="156"/>
        <w:ind w:left="840" w:firstLineChars="0" w:firstLine="0"/>
        <w:rPr>
          <w:rFonts w:ascii="Times New Roman" w:eastAsia="Yu Mincho" w:hAnsi="Times New Roman" w:cs="Times New Roman"/>
          <w:b/>
          <w:sz w:val="22"/>
          <w:lang w:eastAsia="ja-JP"/>
        </w:rPr>
      </w:pPr>
      <w:bookmarkStart w:id="8" w:name="_Hlk1727582"/>
      <w:r>
        <w:rPr>
          <w:rFonts w:ascii="Times New Roman" w:eastAsia="Yu Mincho" w:hAnsi="Times New Roman" w:cs="Times New Roman"/>
          <w:b/>
          <w:sz w:val="22"/>
          <w:lang w:eastAsia="ja-JP"/>
        </w:rPr>
        <w:t>Table</w:t>
      </w:r>
      <w:r w:rsidR="009D1BBD">
        <w:rPr>
          <w:rFonts w:ascii="Times New Roman" w:eastAsia="Yu Mincho" w:hAnsi="Times New Roman" w:cs="Times New Roman"/>
          <w:b/>
          <w:sz w:val="22"/>
          <w:lang w:eastAsia="ja-JP"/>
        </w:rPr>
        <w:t xml:space="preserve"> 1</w:t>
      </w:r>
      <w:r>
        <w:rPr>
          <w:rFonts w:ascii="Times New Roman" w:eastAsia="Yu Mincho" w:hAnsi="Times New Roman" w:cs="Times New Roman"/>
          <w:b/>
          <w:sz w:val="22"/>
          <w:lang w:eastAsia="ja-JP"/>
        </w:rPr>
        <w:t>: R</w:t>
      </w:r>
      <w:r w:rsidRPr="00FC4602">
        <w:rPr>
          <w:rFonts w:ascii="Times New Roman" w:eastAsia="Yu Mincho" w:hAnsi="Times New Roman" w:cs="Times New Roman" w:hint="eastAsia"/>
          <w:b/>
          <w:sz w:val="22"/>
          <w:lang w:eastAsia="ja-JP"/>
        </w:rPr>
        <w:t xml:space="preserve">equired SNR for </w:t>
      </w:r>
      <w:r>
        <w:rPr>
          <w:rFonts w:ascii="Times New Roman" w:eastAsia="Yu Mincho" w:hAnsi="Times New Roman" w:cs="Times New Roman"/>
          <w:b/>
          <w:sz w:val="22"/>
          <w:lang w:eastAsia="ja-JP"/>
        </w:rPr>
        <w:t>achieving 10</w:t>
      </w:r>
      <w:r w:rsidRPr="00FC4602">
        <w:rPr>
          <w:rFonts w:ascii="Times New Roman" w:eastAsia="Yu Mincho" w:hAnsi="Times New Roman" w:cs="Times New Roman"/>
          <w:b/>
          <w:sz w:val="22"/>
          <w:vertAlign w:val="superscript"/>
          <w:lang w:eastAsia="ja-JP"/>
        </w:rPr>
        <w:t>-4</w:t>
      </w:r>
      <w:r>
        <w:rPr>
          <w:rFonts w:ascii="Times New Roman" w:eastAsia="Yu Mincho" w:hAnsi="Times New Roman" w:cs="Times New Roman"/>
          <w:b/>
          <w:sz w:val="22"/>
          <w:lang w:eastAsia="ja-JP"/>
        </w:rPr>
        <w:t xml:space="preserve"> or 10</w:t>
      </w:r>
      <w:r w:rsidRPr="00FC4602">
        <w:rPr>
          <w:rFonts w:ascii="Times New Roman" w:eastAsia="Yu Mincho" w:hAnsi="Times New Roman" w:cs="Times New Roman"/>
          <w:b/>
          <w:sz w:val="22"/>
          <w:vertAlign w:val="superscript"/>
          <w:lang w:eastAsia="ja-JP"/>
        </w:rPr>
        <w:t>-5</w:t>
      </w:r>
      <w:r>
        <w:rPr>
          <w:rFonts w:ascii="Times New Roman" w:eastAsia="Yu Mincho" w:hAnsi="Times New Roman" w:cs="Times New Roman"/>
          <w:b/>
          <w:sz w:val="22"/>
          <w:lang w:eastAsia="ja-JP"/>
        </w:rPr>
        <w:t xml:space="preserve"> miss detection probability</w:t>
      </w:r>
      <w:bookmarkEnd w:id="8"/>
    </w:p>
    <w:tbl>
      <w:tblPr>
        <w:tblW w:w="495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239"/>
        <w:gridCol w:w="1240"/>
        <w:gridCol w:w="960"/>
        <w:gridCol w:w="995"/>
        <w:gridCol w:w="2693"/>
      </w:tblGrid>
      <w:tr w:rsidR="00FC4602" w:rsidRPr="00FC4602" w14:paraId="64A958ED" w14:textId="77777777" w:rsidTr="009D1BBD">
        <w:tc>
          <w:tcPr>
            <w:tcW w:w="665" w:type="pct"/>
            <w:shd w:val="clear" w:color="auto" w:fill="auto"/>
          </w:tcPr>
          <w:p w14:paraId="0BED71FD"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2697" w:type="pct"/>
            <w:gridSpan w:val="4"/>
            <w:shd w:val="clear" w:color="auto" w:fill="auto"/>
          </w:tcPr>
          <w:p w14:paraId="2F3ABCAB"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Required SNR</w:t>
            </w:r>
          </w:p>
        </w:tc>
        <w:tc>
          <w:tcPr>
            <w:tcW w:w="1637" w:type="pct"/>
            <w:vMerge w:val="restart"/>
            <w:shd w:val="clear" w:color="auto" w:fill="auto"/>
          </w:tcPr>
          <w:p w14:paraId="7B64CA14" w14:textId="77777777" w:rsidR="00FC4602" w:rsidRPr="00FC4602" w:rsidRDefault="00FC4602" w:rsidP="00FC4602">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C4602" w:rsidRPr="00FC4602" w14:paraId="6302F32B" w14:textId="77777777" w:rsidTr="009D1BBD">
        <w:tc>
          <w:tcPr>
            <w:tcW w:w="665" w:type="pct"/>
            <w:shd w:val="clear" w:color="auto" w:fill="auto"/>
          </w:tcPr>
          <w:p w14:paraId="4FC55915"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754" w:type="pct"/>
            <w:shd w:val="clear" w:color="auto" w:fill="auto"/>
          </w:tcPr>
          <w:p w14:paraId="60F7646D" w14:textId="77777777" w:rsidR="00FC4602" w:rsidRPr="00FC4602" w:rsidRDefault="00FC4602" w:rsidP="00FC4602">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754" w:type="pct"/>
            <w:shd w:val="clear" w:color="auto" w:fill="auto"/>
          </w:tcPr>
          <w:p w14:paraId="0DD495B9"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584" w:type="pct"/>
            <w:shd w:val="clear" w:color="auto" w:fill="auto"/>
          </w:tcPr>
          <w:p w14:paraId="2F8091CE"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Target BLER</w:t>
            </w:r>
          </w:p>
        </w:tc>
        <w:tc>
          <w:tcPr>
            <w:tcW w:w="605" w:type="pct"/>
          </w:tcPr>
          <w:p w14:paraId="72665D21"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Target BLER</w:t>
            </w:r>
          </w:p>
        </w:tc>
        <w:tc>
          <w:tcPr>
            <w:tcW w:w="1637" w:type="pct"/>
            <w:vMerge/>
            <w:shd w:val="clear" w:color="auto" w:fill="auto"/>
          </w:tcPr>
          <w:p w14:paraId="5C0FBE43"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C4602" w:rsidRPr="00FC4602" w14:paraId="004CC994" w14:textId="77777777" w:rsidTr="009D1BBD">
        <w:tc>
          <w:tcPr>
            <w:tcW w:w="665" w:type="pct"/>
            <w:shd w:val="clear" w:color="auto" w:fill="auto"/>
          </w:tcPr>
          <w:p w14:paraId="0337A8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95603E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754" w:type="pct"/>
            <w:shd w:val="clear" w:color="auto" w:fill="auto"/>
          </w:tcPr>
          <w:p w14:paraId="43DF56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584" w:type="pct"/>
            <w:shd w:val="clear" w:color="auto" w:fill="auto"/>
          </w:tcPr>
          <w:p w14:paraId="6A130B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77AE02A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1637" w:type="pct"/>
            <w:shd w:val="clear" w:color="auto" w:fill="auto"/>
          </w:tcPr>
          <w:p w14:paraId="69A874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7E8AE0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30D2206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830F97D" w14:textId="02C6A0CA"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w:t>
            </w:r>
            <w:r w:rsidR="005B7374">
              <w:rPr>
                <w:rFonts w:ascii="Times New Roman" w:eastAsia="等线" w:hAnsi="Times New Roman" w:cs="Times New Roman"/>
                <w:vertAlign w:val="superscript"/>
              </w:rPr>
              <w:t>1</w:t>
            </w:r>
          </w:p>
          <w:p w14:paraId="59DFF87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C458ACE" w14:textId="77777777" w:rsidTr="009D1BBD">
        <w:tc>
          <w:tcPr>
            <w:tcW w:w="665" w:type="pct"/>
            <w:shd w:val="clear" w:color="auto" w:fill="auto"/>
          </w:tcPr>
          <w:p w14:paraId="1CDDD1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4A92EC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697518E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4C4868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584" w:type="pct"/>
            <w:shd w:val="clear" w:color="auto" w:fill="auto"/>
          </w:tcPr>
          <w:p w14:paraId="10E18E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33D4D0"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7FF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118F374B" w14:textId="0B62F079"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w:t>
            </w:r>
            <w:r w:rsidR="005B7374">
              <w:rPr>
                <w:rFonts w:ascii="Times New Roman" w:eastAsia="等线" w:hAnsi="Times New Roman" w:cs="Times New Roman"/>
                <w:vertAlign w:val="superscript"/>
              </w:rPr>
              <w:t>1</w:t>
            </w:r>
          </w:p>
          <w:p w14:paraId="3E48F6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101D37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BEC88B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3A354B5" w14:textId="77777777" w:rsidTr="009D1BBD">
        <w:tc>
          <w:tcPr>
            <w:tcW w:w="665" w:type="pct"/>
            <w:shd w:val="clear" w:color="auto" w:fill="auto"/>
          </w:tcPr>
          <w:p w14:paraId="22EACEC3" w14:textId="3A6AA201"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proofErr w:type="gramStart"/>
            <w:r w:rsidRPr="00FC4602">
              <w:rPr>
                <w:rFonts w:ascii="Times New Roman" w:eastAsia="宋体" w:hAnsi="Times New Roman" w:cs="Times New Roman"/>
                <w:color w:val="0000FF"/>
                <w:kern w:val="0"/>
                <w:sz w:val="20"/>
                <w:szCs w:val="20"/>
                <w:u w:val="single"/>
                <w:lang w:val="en-GB"/>
              </w:rPr>
              <w:t>-</w:t>
            </w:r>
            <w:r w:rsidR="00D248CB">
              <w:rPr>
                <w:rFonts w:ascii="Times New Roman" w:eastAsia="宋体" w:hAnsi="Times New Roman" w:cs="Times New Roman"/>
                <w:color w:val="0000FF"/>
                <w:kern w:val="0"/>
                <w:sz w:val="20"/>
                <w:szCs w:val="20"/>
                <w:u w:val="single"/>
                <w:lang w:val="en-GB"/>
              </w:rPr>
              <w:t>[</w:t>
            </w:r>
            <w:proofErr w:type="gramEnd"/>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250AE5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754" w:type="pct"/>
            <w:shd w:val="clear" w:color="auto" w:fill="auto"/>
          </w:tcPr>
          <w:p w14:paraId="2E03331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4BCBD8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6646AD4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4071E5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6C6C9A94"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1D7319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3B289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34FB36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80ADB86" w14:textId="77777777" w:rsidTr="009D1BBD">
        <w:tc>
          <w:tcPr>
            <w:tcW w:w="665" w:type="pct"/>
            <w:shd w:val="clear" w:color="auto" w:fill="auto"/>
          </w:tcPr>
          <w:p w14:paraId="1BF584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34DA16A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754" w:type="pct"/>
            <w:shd w:val="clear" w:color="auto" w:fill="auto"/>
          </w:tcPr>
          <w:p w14:paraId="2DA35DB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6F4EB1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F130E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17ED97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10E2D946"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69B5FA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569B9D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40B1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5F73A0A" w14:textId="77777777" w:rsidTr="009D1BBD">
        <w:tc>
          <w:tcPr>
            <w:tcW w:w="665" w:type="pct"/>
            <w:shd w:val="clear" w:color="auto" w:fill="auto"/>
          </w:tcPr>
          <w:p w14:paraId="5394A53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754" w:type="pct"/>
            <w:shd w:val="clear" w:color="auto" w:fill="auto"/>
          </w:tcPr>
          <w:p w14:paraId="0893A4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-8dB</w:t>
            </w:r>
          </w:p>
        </w:tc>
        <w:tc>
          <w:tcPr>
            <w:tcW w:w="754" w:type="pct"/>
            <w:shd w:val="clear" w:color="auto" w:fill="auto"/>
          </w:tcPr>
          <w:p w14:paraId="231B653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584" w:type="pct"/>
            <w:shd w:val="clear" w:color="auto" w:fill="auto"/>
          </w:tcPr>
          <w:p w14:paraId="6D070C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-4dB</w:t>
            </w:r>
          </w:p>
        </w:tc>
        <w:tc>
          <w:tcPr>
            <w:tcW w:w="605" w:type="pct"/>
          </w:tcPr>
          <w:p w14:paraId="42797D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-3.5dB</w:t>
            </w:r>
          </w:p>
        </w:tc>
        <w:tc>
          <w:tcPr>
            <w:tcW w:w="1637" w:type="pct"/>
            <w:shd w:val="clear" w:color="auto" w:fill="auto"/>
          </w:tcPr>
          <w:p w14:paraId="49BF311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6CA2E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570197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488EFB3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30497F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0E9E9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0440C1" w14:textId="77777777" w:rsidTr="009D1BBD">
        <w:tc>
          <w:tcPr>
            <w:tcW w:w="665" w:type="pct"/>
            <w:shd w:val="clear" w:color="auto" w:fill="auto"/>
          </w:tcPr>
          <w:p w14:paraId="287A7A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754" w:type="pct"/>
            <w:shd w:val="clear" w:color="auto" w:fill="auto"/>
          </w:tcPr>
          <w:p w14:paraId="7DC718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59F50F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295F16A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6dB</w:t>
            </w:r>
          </w:p>
        </w:tc>
        <w:tc>
          <w:tcPr>
            <w:tcW w:w="605" w:type="pct"/>
          </w:tcPr>
          <w:p w14:paraId="3FF5F1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594CB7A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F2D57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9747D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44F7FD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78D6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623944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FE63CC8" w14:textId="77777777" w:rsidTr="009D1BBD">
        <w:tc>
          <w:tcPr>
            <w:tcW w:w="665" w:type="pct"/>
            <w:shd w:val="clear" w:color="auto" w:fill="auto"/>
          </w:tcPr>
          <w:p w14:paraId="2034F6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2ADF2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4EF7B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754" w:type="pct"/>
            <w:shd w:val="clear" w:color="auto" w:fill="auto"/>
          </w:tcPr>
          <w:p w14:paraId="11441F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7D7531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584" w:type="pct"/>
            <w:shd w:val="clear" w:color="auto" w:fill="auto"/>
          </w:tcPr>
          <w:p w14:paraId="13F98E44"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7D37D2D"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6033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565FC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499169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0537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31C4D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6CDA740" w14:textId="77777777" w:rsidTr="009D1BBD">
        <w:tc>
          <w:tcPr>
            <w:tcW w:w="665" w:type="pct"/>
            <w:shd w:val="clear" w:color="auto" w:fill="auto"/>
          </w:tcPr>
          <w:p w14:paraId="3EB6D3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06EFA3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3261F7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754" w:type="pct"/>
            <w:shd w:val="clear" w:color="auto" w:fill="auto"/>
          </w:tcPr>
          <w:p w14:paraId="735CA6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475CB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584" w:type="pct"/>
            <w:shd w:val="clear" w:color="auto" w:fill="auto"/>
          </w:tcPr>
          <w:p w14:paraId="75FB674B"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48B6A39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21AE3E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48D930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64DD4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62DC0B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E9F0D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6520983" w14:textId="77777777" w:rsidTr="009D1BBD">
        <w:tc>
          <w:tcPr>
            <w:tcW w:w="665" w:type="pct"/>
            <w:shd w:val="clear" w:color="auto" w:fill="auto"/>
          </w:tcPr>
          <w:p w14:paraId="3A961426" w14:textId="3E632279"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2A8FBDBD" w14:textId="619F7BF4"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676EBD85" w14:textId="7749B486"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584" w:type="pct"/>
            <w:shd w:val="clear" w:color="auto" w:fill="auto"/>
          </w:tcPr>
          <w:p w14:paraId="1E698A8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51F5515C"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4ADB051" w14:textId="2E4A66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6DF9A126" w14:textId="77777777" w:rsidTr="009D1BBD">
        <w:tc>
          <w:tcPr>
            <w:tcW w:w="665" w:type="pct"/>
            <w:shd w:val="clear" w:color="auto" w:fill="auto"/>
          </w:tcPr>
          <w:p w14:paraId="4443CA9F" w14:textId="7EC46D43"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77C0FC1E" w14:textId="4A2B6B69" w:rsidR="00FC4602" w:rsidRPr="00FC4602" w:rsidRDefault="00FC4602" w:rsidP="00FC4602">
            <w:pPr>
              <w:rPr>
                <w:rFonts w:ascii="Times New Roman" w:eastAsia="宋体" w:hAnsi="Times New Roman" w:cs="Times New Roman"/>
                <w:kern w:val="0"/>
                <w:sz w:val="20"/>
                <w:szCs w:val="20"/>
                <w:lang w:val="en-GB"/>
              </w:rPr>
            </w:pPr>
          </w:p>
        </w:tc>
        <w:tc>
          <w:tcPr>
            <w:tcW w:w="754" w:type="pct"/>
            <w:shd w:val="clear" w:color="auto" w:fill="auto"/>
          </w:tcPr>
          <w:p w14:paraId="4194FA3E" w14:textId="163A0055" w:rsidR="00FC4602" w:rsidRPr="00FC4602" w:rsidRDefault="00FC4602" w:rsidP="00FC4602">
            <w:pPr>
              <w:rPr>
                <w:rFonts w:ascii="Times New Roman" w:eastAsia="宋体" w:hAnsi="Times New Roman" w:cs="Times New Roman"/>
                <w:kern w:val="0"/>
                <w:sz w:val="20"/>
                <w:szCs w:val="20"/>
                <w:lang w:val="en-GB"/>
              </w:rPr>
            </w:pPr>
          </w:p>
        </w:tc>
        <w:tc>
          <w:tcPr>
            <w:tcW w:w="584" w:type="pct"/>
            <w:shd w:val="clear" w:color="auto" w:fill="auto"/>
          </w:tcPr>
          <w:p w14:paraId="0B50F35E"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3B9524A1"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0C77E0D9" w14:textId="7C2E45D5"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63E04636" w14:textId="77777777" w:rsidTr="009D1BBD">
        <w:tc>
          <w:tcPr>
            <w:tcW w:w="665" w:type="pct"/>
            <w:shd w:val="clear" w:color="auto" w:fill="auto"/>
          </w:tcPr>
          <w:p w14:paraId="1CA8111D" w14:textId="2AD8F751"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76A544FF" w14:textId="336AFF82" w:rsidR="00FC4602" w:rsidRPr="00FC4602" w:rsidRDefault="00FC4602" w:rsidP="00FC4602">
            <w:pPr>
              <w:rPr>
                <w:rFonts w:ascii="Times New Roman" w:eastAsia="宋体" w:hAnsi="Times New Roman" w:cs="Times New Roman"/>
                <w:kern w:val="0"/>
                <w:sz w:val="20"/>
                <w:szCs w:val="20"/>
                <w:lang w:val="en-GB"/>
              </w:rPr>
            </w:pPr>
          </w:p>
        </w:tc>
        <w:tc>
          <w:tcPr>
            <w:tcW w:w="754" w:type="pct"/>
            <w:shd w:val="clear" w:color="auto" w:fill="auto"/>
          </w:tcPr>
          <w:p w14:paraId="3D54E512" w14:textId="3E21D812" w:rsidR="00FC4602" w:rsidRPr="00FC4602" w:rsidRDefault="00FC4602" w:rsidP="00FC4602">
            <w:pPr>
              <w:rPr>
                <w:rFonts w:ascii="Times New Roman" w:eastAsia="宋体" w:hAnsi="Times New Roman" w:cs="Times New Roman"/>
                <w:kern w:val="0"/>
                <w:sz w:val="20"/>
                <w:szCs w:val="20"/>
                <w:lang w:val="en-GB"/>
              </w:rPr>
            </w:pPr>
          </w:p>
        </w:tc>
        <w:tc>
          <w:tcPr>
            <w:tcW w:w="584" w:type="pct"/>
            <w:shd w:val="clear" w:color="auto" w:fill="auto"/>
          </w:tcPr>
          <w:p w14:paraId="7CE4B5E2"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D2290D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7E0D6B74" w14:textId="50A0A68A"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4834A338" w14:textId="77777777" w:rsidTr="009D1BBD">
        <w:tc>
          <w:tcPr>
            <w:tcW w:w="665" w:type="pct"/>
            <w:shd w:val="clear" w:color="auto" w:fill="auto"/>
          </w:tcPr>
          <w:p w14:paraId="2DF2763C" w14:textId="479D41E3"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49AEB5DC" w14:textId="4F3F39E7" w:rsidR="00FC4602" w:rsidRPr="00FC4602" w:rsidRDefault="00FC4602" w:rsidP="00FC4602">
            <w:pPr>
              <w:rPr>
                <w:rFonts w:ascii="Times New Roman" w:eastAsia="宋体" w:hAnsi="Times New Roman" w:cs="Times New Roman"/>
                <w:kern w:val="0"/>
                <w:sz w:val="20"/>
                <w:szCs w:val="20"/>
                <w:lang w:val="en-GB"/>
              </w:rPr>
            </w:pPr>
          </w:p>
        </w:tc>
        <w:tc>
          <w:tcPr>
            <w:tcW w:w="754" w:type="pct"/>
            <w:shd w:val="clear" w:color="auto" w:fill="auto"/>
          </w:tcPr>
          <w:p w14:paraId="4E839F80" w14:textId="4442BC51" w:rsidR="00FC4602" w:rsidRPr="00FC4602" w:rsidRDefault="00FC4602" w:rsidP="00FC4602">
            <w:pPr>
              <w:rPr>
                <w:rFonts w:ascii="Times New Roman" w:eastAsia="宋体" w:hAnsi="Times New Roman" w:cs="Times New Roman"/>
                <w:kern w:val="0"/>
                <w:sz w:val="20"/>
                <w:szCs w:val="20"/>
                <w:lang w:val="en-GB"/>
              </w:rPr>
            </w:pPr>
          </w:p>
        </w:tc>
        <w:tc>
          <w:tcPr>
            <w:tcW w:w="584" w:type="pct"/>
            <w:shd w:val="clear" w:color="auto" w:fill="auto"/>
          </w:tcPr>
          <w:p w14:paraId="2A8ABE8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7BC106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1D04476B" w14:textId="6094B724"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49207F7F" w14:textId="77777777" w:rsidTr="009D1BBD">
        <w:tc>
          <w:tcPr>
            <w:tcW w:w="665" w:type="pct"/>
            <w:shd w:val="clear" w:color="auto" w:fill="auto"/>
          </w:tcPr>
          <w:p w14:paraId="266682E6" w14:textId="4B180502"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45B86614" w14:textId="252D04A5" w:rsidR="00FC4602" w:rsidRPr="00FC4602" w:rsidRDefault="00FC4602" w:rsidP="00FC4602">
            <w:pPr>
              <w:rPr>
                <w:rFonts w:ascii="Times New Roman" w:eastAsia="宋体" w:hAnsi="Times New Roman" w:cs="Times New Roman"/>
                <w:kern w:val="0"/>
                <w:sz w:val="20"/>
                <w:szCs w:val="20"/>
                <w:lang w:val="en-GB"/>
              </w:rPr>
            </w:pPr>
          </w:p>
        </w:tc>
        <w:tc>
          <w:tcPr>
            <w:tcW w:w="754" w:type="pct"/>
            <w:shd w:val="clear" w:color="auto" w:fill="auto"/>
          </w:tcPr>
          <w:p w14:paraId="4E30F3C4" w14:textId="4296905C" w:rsidR="00FC4602" w:rsidRPr="00FC4602" w:rsidRDefault="00FC4602" w:rsidP="00FC4602">
            <w:pPr>
              <w:rPr>
                <w:rFonts w:ascii="Times New Roman" w:eastAsia="宋体" w:hAnsi="Times New Roman" w:cs="Times New Roman"/>
                <w:kern w:val="0"/>
                <w:sz w:val="20"/>
                <w:szCs w:val="20"/>
                <w:lang w:val="en-GB"/>
              </w:rPr>
            </w:pPr>
          </w:p>
        </w:tc>
        <w:tc>
          <w:tcPr>
            <w:tcW w:w="584" w:type="pct"/>
            <w:shd w:val="clear" w:color="auto" w:fill="auto"/>
          </w:tcPr>
          <w:p w14:paraId="470492A0"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1579D799"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019640F" w14:textId="76F57BAD"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225AD8AF" w14:textId="77777777" w:rsidTr="009D1BBD">
        <w:tc>
          <w:tcPr>
            <w:tcW w:w="665" w:type="pct"/>
            <w:shd w:val="clear" w:color="auto" w:fill="auto"/>
          </w:tcPr>
          <w:p w14:paraId="7EC80220" w14:textId="41D50054"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754" w:type="pct"/>
            <w:shd w:val="clear" w:color="auto" w:fill="auto"/>
          </w:tcPr>
          <w:p w14:paraId="5A068168" w14:textId="638A0B01" w:rsidR="00FC4602" w:rsidRPr="00FC4602" w:rsidRDefault="00FC4602" w:rsidP="00FC4602">
            <w:pPr>
              <w:rPr>
                <w:rFonts w:ascii="Times New Roman" w:eastAsia="宋体" w:hAnsi="Times New Roman" w:cs="Times New Roman"/>
                <w:kern w:val="0"/>
                <w:sz w:val="20"/>
                <w:szCs w:val="20"/>
                <w:lang w:val="en-GB"/>
              </w:rPr>
            </w:pPr>
          </w:p>
        </w:tc>
        <w:tc>
          <w:tcPr>
            <w:tcW w:w="754" w:type="pct"/>
            <w:shd w:val="clear" w:color="auto" w:fill="auto"/>
          </w:tcPr>
          <w:p w14:paraId="469F4F51" w14:textId="4F7C02F3" w:rsidR="00FC4602" w:rsidRPr="00FC4602" w:rsidRDefault="00FC4602" w:rsidP="00FC4602">
            <w:pPr>
              <w:rPr>
                <w:rFonts w:ascii="Times New Roman" w:eastAsia="宋体" w:hAnsi="Times New Roman" w:cs="Times New Roman"/>
                <w:kern w:val="0"/>
                <w:sz w:val="20"/>
                <w:szCs w:val="20"/>
                <w:lang w:val="en-GB"/>
              </w:rPr>
            </w:pPr>
          </w:p>
        </w:tc>
        <w:tc>
          <w:tcPr>
            <w:tcW w:w="584" w:type="pct"/>
            <w:shd w:val="clear" w:color="auto" w:fill="auto"/>
          </w:tcPr>
          <w:p w14:paraId="68B2BCC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C00FCC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5128B955" w14:textId="7384FA1C"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r>
      <w:tr w:rsidR="00FC4602" w:rsidRPr="00FC4602" w14:paraId="46F20C33" w14:textId="77777777" w:rsidTr="009D1BBD">
        <w:tc>
          <w:tcPr>
            <w:tcW w:w="665" w:type="pct"/>
            <w:shd w:val="clear" w:color="auto" w:fill="auto"/>
          </w:tcPr>
          <w:p w14:paraId="12376D2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362E76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55294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tc>
        <w:tc>
          <w:tcPr>
            <w:tcW w:w="584" w:type="pct"/>
            <w:tcBorders>
              <w:top w:val="single" w:sz="4" w:space="0" w:color="auto"/>
              <w:left w:val="nil"/>
              <w:bottom w:val="single" w:sz="4" w:space="0" w:color="auto"/>
              <w:right w:val="single" w:sz="4" w:space="0" w:color="auto"/>
            </w:tcBorders>
            <w:shd w:val="clear" w:color="auto" w:fill="auto"/>
            <w:vAlign w:val="center"/>
          </w:tcPr>
          <w:p w14:paraId="421D32D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w:t>
            </w:r>
          </w:p>
        </w:tc>
        <w:tc>
          <w:tcPr>
            <w:tcW w:w="605" w:type="pct"/>
            <w:tcBorders>
              <w:top w:val="single" w:sz="4" w:space="0" w:color="auto"/>
              <w:left w:val="nil"/>
              <w:bottom w:val="single" w:sz="4" w:space="0" w:color="auto"/>
              <w:right w:val="single" w:sz="4" w:space="0" w:color="auto"/>
            </w:tcBorders>
            <w:shd w:val="clear" w:color="auto" w:fill="auto"/>
            <w:vAlign w:val="center"/>
          </w:tcPr>
          <w:p w14:paraId="7533C5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-3.4dB</w:t>
            </w:r>
          </w:p>
        </w:tc>
        <w:tc>
          <w:tcPr>
            <w:tcW w:w="1637" w:type="pct"/>
            <w:shd w:val="clear" w:color="auto" w:fill="auto"/>
          </w:tcPr>
          <w:p w14:paraId="5E1AB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124D77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6B256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5286E8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94B7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105925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1A4AC89" w14:textId="77777777" w:rsidTr="009D1BBD">
        <w:tc>
          <w:tcPr>
            <w:tcW w:w="665" w:type="pct"/>
            <w:shd w:val="clear" w:color="auto" w:fill="auto"/>
          </w:tcPr>
          <w:p w14:paraId="4ECAD69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98604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2EB2B82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-11.2 dB</w:t>
            </w:r>
          </w:p>
        </w:tc>
        <w:tc>
          <w:tcPr>
            <w:tcW w:w="584" w:type="pct"/>
            <w:shd w:val="clear" w:color="auto" w:fill="auto"/>
            <w:vAlign w:val="center"/>
          </w:tcPr>
          <w:p w14:paraId="194F454D"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12256FE"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6D7014B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FD733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DE753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2E6967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B81E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E7C4D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4219B4E" w14:textId="77777777" w:rsidTr="009D1BBD">
        <w:tc>
          <w:tcPr>
            <w:tcW w:w="665" w:type="pct"/>
            <w:shd w:val="clear" w:color="auto" w:fill="auto"/>
          </w:tcPr>
          <w:p w14:paraId="057BE2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CA0D374"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-9dB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0DCF3B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-10dB</w:t>
            </w:r>
          </w:p>
        </w:tc>
        <w:tc>
          <w:tcPr>
            <w:tcW w:w="584" w:type="pct"/>
            <w:tcBorders>
              <w:top w:val="single" w:sz="4" w:space="0" w:color="auto"/>
              <w:left w:val="nil"/>
              <w:bottom w:val="single" w:sz="4" w:space="0" w:color="auto"/>
              <w:right w:val="single" w:sz="4" w:space="0" w:color="auto"/>
            </w:tcBorders>
            <w:shd w:val="clear" w:color="auto" w:fill="auto"/>
            <w:vAlign w:val="center"/>
          </w:tcPr>
          <w:p w14:paraId="777D8C2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605" w:type="pct"/>
            <w:tcBorders>
              <w:top w:val="single" w:sz="4" w:space="0" w:color="auto"/>
              <w:left w:val="nil"/>
              <w:bottom w:val="single" w:sz="4" w:space="0" w:color="auto"/>
              <w:right w:val="single" w:sz="4" w:space="0" w:color="auto"/>
            </w:tcBorders>
            <w:shd w:val="clear" w:color="auto" w:fill="auto"/>
            <w:vAlign w:val="center"/>
          </w:tcPr>
          <w:p w14:paraId="2677104F"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0B973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59696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D0736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38B0AB6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CAD11E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469458D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1272075" w14:textId="77777777" w:rsidTr="009D1BBD">
        <w:tc>
          <w:tcPr>
            <w:tcW w:w="665" w:type="pct"/>
            <w:shd w:val="clear" w:color="auto" w:fill="auto"/>
          </w:tcPr>
          <w:p w14:paraId="584FDF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0B4579C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035D46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w:t>
            </w:r>
          </w:p>
        </w:tc>
        <w:tc>
          <w:tcPr>
            <w:tcW w:w="584" w:type="pct"/>
            <w:tcBorders>
              <w:top w:val="single" w:sz="4" w:space="0" w:color="auto"/>
              <w:left w:val="nil"/>
              <w:bottom w:val="single" w:sz="4" w:space="0" w:color="auto"/>
              <w:right w:val="single" w:sz="4" w:space="0" w:color="auto"/>
            </w:tcBorders>
            <w:shd w:val="clear" w:color="auto" w:fill="auto"/>
            <w:vAlign w:val="center"/>
          </w:tcPr>
          <w:p w14:paraId="2C6DE31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Borders>
              <w:top w:val="single" w:sz="4" w:space="0" w:color="auto"/>
              <w:left w:val="nil"/>
              <w:bottom w:val="single" w:sz="4" w:space="0" w:color="auto"/>
              <w:right w:val="single" w:sz="4" w:space="0" w:color="auto"/>
            </w:tcBorders>
            <w:shd w:val="clear" w:color="auto" w:fill="auto"/>
            <w:vAlign w:val="center"/>
          </w:tcPr>
          <w:p w14:paraId="0EAEE88B"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71BCC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0821B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55A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12B76A2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216F95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0B454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2417367" w14:textId="77777777" w:rsidTr="009D1BBD">
        <w:tc>
          <w:tcPr>
            <w:tcW w:w="665" w:type="pct"/>
            <w:shd w:val="clear" w:color="auto" w:fill="auto"/>
          </w:tcPr>
          <w:p w14:paraId="4515015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1E25D5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 w 1DMRS;</w:t>
            </w:r>
            <w:r w:rsidRPr="00FC4602">
              <w:rPr>
                <w:rFonts w:ascii="Times New Roman" w:eastAsia="宋体" w:hAnsi="Times New Roman" w:cs="Times New Roman"/>
                <w:kern w:val="0"/>
                <w:sz w:val="20"/>
                <w:szCs w:val="20"/>
                <w:lang w:val="en-GB"/>
              </w:rPr>
              <w:br/>
              <w:t>-8dB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7422FB6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-5.2dB w 1</w:t>
            </w:r>
            <w:proofErr w:type="gramStart"/>
            <w:r w:rsidRPr="00FC4602">
              <w:rPr>
                <w:rFonts w:ascii="Times New Roman" w:eastAsia="宋体" w:hAnsi="Times New Roman" w:cs="Times New Roman"/>
                <w:kern w:val="0"/>
                <w:sz w:val="20"/>
                <w:szCs w:val="20"/>
                <w:lang w:val="en-GB"/>
              </w:rPr>
              <w:t xml:space="preserve">DMRS;   </w:t>
            </w:r>
            <w:proofErr w:type="gramEnd"/>
            <w:r w:rsidRPr="00FC4602">
              <w:rPr>
                <w:rFonts w:ascii="Times New Roman" w:eastAsia="宋体" w:hAnsi="Times New Roman" w:cs="Times New Roman"/>
                <w:kern w:val="0"/>
                <w:sz w:val="20"/>
                <w:szCs w:val="20"/>
                <w:lang w:val="en-GB"/>
              </w:rPr>
              <w:t xml:space="preserve">  -7dB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7D12F4A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 0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5B41B0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1.5dB w 1 DMRS</w:t>
            </w:r>
            <w:r w:rsidRPr="00FC4602">
              <w:rPr>
                <w:rFonts w:ascii="Times New Roman" w:eastAsia="宋体" w:hAnsi="Times New Roman" w:cs="Times New Roman"/>
                <w:kern w:val="0"/>
                <w:sz w:val="20"/>
                <w:szCs w:val="20"/>
                <w:lang w:val="en-GB"/>
              </w:rPr>
              <w:br/>
              <w:t>1dB w 2DMRS</w:t>
            </w:r>
          </w:p>
        </w:tc>
        <w:tc>
          <w:tcPr>
            <w:tcW w:w="1637" w:type="pct"/>
            <w:shd w:val="clear" w:color="auto" w:fill="auto"/>
          </w:tcPr>
          <w:p w14:paraId="02293A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2BB4A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62978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600910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6DCBC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D2652C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68E62AC" w14:textId="77777777" w:rsidTr="009D1BBD">
        <w:tc>
          <w:tcPr>
            <w:tcW w:w="665" w:type="pct"/>
            <w:shd w:val="clear" w:color="auto" w:fill="auto"/>
          </w:tcPr>
          <w:p w14:paraId="53F526B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EDBDEEC"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-5.5dB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540401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1DMRS;</w:t>
            </w:r>
            <w:r w:rsidRPr="00FC4602">
              <w:rPr>
                <w:rFonts w:ascii="Times New Roman" w:eastAsia="宋体" w:hAnsi="Times New Roman" w:cs="Times New Roman"/>
                <w:kern w:val="0"/>
                <w:sz w:val="20"/>
                <w:szCs w:val="20"/>
                <w:lang w:val="en-GB"/>
              </w:rPr>
              <w:br/>
              <w:t>-3.8dB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38C483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605" w:type="pct"/>
            <w:vAlign w:val="center"/>
          </w:tcPr>
          <w:p w14:paraId="65FF9539"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190C8D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119150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EC3F4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0E8D2C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8DE7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9ED10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FA72566" w14:textId="77777777" w:rsidTr="009D1BBD">
        <w:tc>
          <w:tcPr>
            <w:tcW w:w="665" w:type="pct"/>
            <w:shd w:val="clear" w:color="auto" w:fill="auto"/>
          </w:tcPr>
          <w:p w14:paraId="5F6C3C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4870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 w 1DMRS;</w:t>
            </w:r>
            <w:r w:rsidRPr="00FC4602">
              <w:rPr>
                <w:rFonts w:ascii="Times New Roman" w:eastAsia="宋体" w:hAnsi="Times New Roman" w:cs="Times New Roman"/>
                <w:kern w:val="0"/>
                <w:sz w:val="20"/>
                <w:szCs w:val="20"/>
                <w:lang w:val="en-GB"/>
              </w:rPr>
              <w:br/>
              <w:t>-7.2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341E228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-6.2dB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031F6BE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0.2dB w 1DMRS</w:t>
            </w:r>
            <w:r w:rsidRPr="00FC4602">
              <w:rPr>
                <w:rFonts w:ascii="Times New Roman" w:eastAsia="宋体" w:hAnsi="Times New Roman" w:cs="Times New Roman"/>
                <w:kern w:val="0"/>
                <w:sz w:val="20"/>
                <w:szCs w:val="20"/>
                <w:lang w:val="en-GB"/>
              </w:rPr>
              <w:br/>
              <w:t>0dB w 2DMRS</w:t>
            </w:r>
          </w:p>
        </w:tc>
        <w:tc>
          <w:tcPr>
            <w:tcW w:w="605" w:type="pct"/>
            <w:tcBorders>
              <w:top w:val="single" w:sz="4" w:space="0" w:color="auto"/>
              <w:left w:val="nil"/>
              <w:bottom w:val="single" w:sz="4" w:space="0" w:color="auto"/>
              <w:right w:val="single" w:sz="4" w:space="0" w:color="auto"/>
            </w:tcBorders>
            <w:shd w:val="clear" w:color="auto" w:fill="auto"/>
            <w:vAlign w:val="center"/>
          </w:tcPr>
          <w:p w14:paraId="677AAAF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 w 1DMRS</w:t>
            </w:r>
            <w:r w:rsidRPr="00FC4602">
              <w:rPr>
                <w:rFonts w:ascii="Times New Roman" w:eastAsia="宋体" w:hAnsi="Times New Roman" w:cs="Times New Roman"/>
                <w:kern w:val="0"/>
                <w:sz w:val="20"/>
                <w:szCs w:val="20"/>
                <w:lang w:val="en-GB"/>
              </w:rPr>
              <w:br/>
              <w:t>1.4dB w 2DMRS</w:t>
            </w:r>
          </w:p>
        </w:tc>
        <w:tc>
          <w:tcPr>
            <w:tcW w:w="1637" w:type="pct"/>
            <w:shd w:val="clear" w:color="auto" w:fill="auto"/>
          </w:tcPr>
          <w:p w14:paraId="67FCEA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CC48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4A2B94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4F61C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0B2642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06B819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F8B7C2" w14:textId="77777777" w:rsidTr="009D1BBD">
        <w:tc>
          <w:tcPr>
            <w:tcW w:w="665" w:type="pct"/>
            <w:shd w:val="clear" w:color="auto" w:fill="auto"/>
          </w:tcPr>
          <w:p w14:paraId="2A52B4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1D1B262"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-2.8 dB w 1DMRS;</w:t>
            </w:r>
            <w:r w:rsidRPr="00FC4602">
              <w:rPr>
                <w:rFonts w:ascii="Times New Roman" w:eastAsia="宋体" w:hAnsi="Times New Roman" w:cs="Times New Roman"/>
                <w:kern w:val="0"/>
                <w:sz w:val="20"/>
                <w:szCs w:val="20"/>
                <w:lang w:val="en-GB"/>
              </w:rPr>
              <w:br/>
              <w:t>-4.8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24B52F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-0.8dB w 1DMRS;</w:t>
            </w:r>
            <w:r w:rsidRPr="00FC4602">
              <w:rPr>
                <w:rFonts w:ascii="Times New Roman" w:eastAsia="宋体" w:hAnsi="Times New Roman" w:cs="Times New Roman"/>
                <w:kern w:val="0"/>
                <w:sz w:val="20"/>
                <w:szCs w:val="20"/>
                <w:lang w:val="en-GB"/>
              </w:rPr>
              <w:br/>
              <w:t>-2.5dB w 2DMRS</w:t>
            </w:r>
          </w:p>
        </w:tc>
        <w:tc>
          <w:tcPr>
            <w:tcW w:w="584" w:type="pct"/>
            <w:shd w:val="clear" w:color="auto" w:fill="auto"/>
            <w:vAlign w:val="center"/>
          </w:tcPr>
          <w:p w14:paraId="55F66E0F"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69E918F4"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2E6F2AD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9CC8B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71EC23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20D16C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B300B5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3D2EE4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1AD67C9" w14:textId="77777777" w:rsidTr="009D1BBD">
        <w:tc>
          <w:tcPr>
            <w:tcW w:w="665" w:type="pct"/>
            <w:shd w:val="clear" w:color="auto" w:fill="auto"/>
          </w:tcPr>
          <w:p w14:paraId="42AE754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9D5080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CA2682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584" w:type="pct"/>
            <w:shd w:val="clear" w:color="auto" w:fill="auto"/>
            <w:vAlign w:val="center"/>
          </w:tcPr>
          <w:p w14:paraId="3D81CDE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-2.4dB w 2DMRS</w:t>
            </w:r>
          </w:p>
          <w:p w14:paraId="37C4B97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-2.3dB w 1DMRS</w:t>
            </w:r>
          </w:p>
        </w:tc>
        <w:tc>
          <w:tcPr>
            <w:tcW w:w="605" w:type="pct"/>
            <w:vAlign w:val="center"/>
          </w:tcPr>
          <w:p w14:paraId="110BB39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8F58BE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F0449B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28E0C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E8C6F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CA439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43334A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1E1811B" w14:textId="77777777" w:rsidTr="009D1BBD">
        <w:tc>
          <w:tcPr>
            <w:tcW w:w="665" w:type="pct"/>
            <w:shd w:val="clear" w:color="auto" w:fill="auto"/>
          </w:tcPr>
          <w:p w14:paraId="14735C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A86DA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08399A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33AA6A6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 w 1DMRS</w:t>
            </w:r>
          </w:p>
        </w:tc>
        <w:tc>
          <w:tcPr>
            <w:tcW w:w="605" w:type="pct"/>
            <w:vAlign w:val="center"/>
          </w:tcPr>
          <w:p w14:paraId="2BC1610A"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34B49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0E56B92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009093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5B388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37D0B1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F1EF6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B877817" w14:textId="77777777" w:rsidTr="009D1BBD">
        <w:tc>
          <w:tcPr>
            <w:tcW w:w="665" w:type="pct"/>
            <w:shd w:val="clear" w:color="auto" w:fill="auto"/>
          </w:tcPr>
          <w:p w14:paraId="0322AEC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vAlign w:val="center"/>
          </w:tcPr>
          <w:p w14:paraId="64986E3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vAlign w:val="center"/>
          </w:tcPr>
          <w:p w14:paraId="46CA523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5ABFCA1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 w 1DMRS</w:t>
            </w:r>
          </w:p>
        </w:tc>
        <w:tc>
          <w:tcPr>
            <w:tcW w:w="605" w:type="pct"/>
            <w:vAlign w:val="center"/>
          </w:tcPr>
          <w:p w14:paraId="0AB989BD"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AE5CAE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CA62FC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E83A4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1B519A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4A7B5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0E0CF8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E0C023F" w14:textId="77777777" w:rsidTr="009D1BBD">
        <w:tc>
          <w:tcPr>
            <w:tcW w:w="665" w:type="pct"/>
            <w:shd w:val="clear" w:color="auto" w:fill="auto"/>
          </w:tcPr>
          <w:p w14:paraId="7716EDB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5AA3369"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2D832A5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1BFB6A3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1725FB4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584" w:type="pct"/>
            <w:shd w:val="clear" w:color="auto" w:fill="auto"/>
            <w:vAlign w:val="center"/>
          </w:tcPr>
          <w:p w14:paraId="2725709E" w14:textId="77777777" w:rsidR="00FC4602" w:rsidRPr="00FC4602" w:rsidRDefault="00FC4602" w:rsidP="00FC4602">
            <w:pPr>
              <w:widowControl/>
              <w:jc w:val="center"/>
              <w:rPr>
                <w:rFonts w:ascii="Times New Roman" w:eastAsia="等线" w:hAnsi="Times New Roman" w:cs="Times New Roman"/>
                <w:color w:val="000000"/>
                <w:sz w:val="20"/>
                <w:szCs w:val="20"/>
              </w:rPr>
            </w:pPr>
            <w:r w:rsidRPr="00FC4602">
              <w:rPr>
                <w:rFonts w:ascii="Times New Roman" w:eastAsia="宋体" w:hAnsi="Times New Roman" w:cs="Times New Roman"/>
                <w:kern w:val="0"/>
                <w:sz w:val="20"/>
                <w:szCs w:val="20"/>
                <w:lang w:val="en-GB"/>
              </w:rPr>
              <w:t>N/A</w:t>
            </w:r>
          </w:p>
        </w:tc>
        <w:tc>
          <w:tcPr>
            <w:tcW w:w="605" w:type="pct"/>
            <w:vAlign w:val="center"/>
          </w:tcPr>
          <w:p w14:paraId="625E1C1D" w14:textId="77777777" w:rsidR="00FC4602" w:rsidRPr="00FC4602" w:rsidRDefault="00FC4602" w:rsidP="00FC4602">
            <w:pPr>
              <w:widowControl/>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4F695F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887385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16898E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62866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0148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174145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06FB7C0" w14:textId="77777777" w:rsidTr="009D1BBD">
        <w:tc>
          <w:tcPr>
            <w:tcW w:w="665" w:type="pct"/>
            <w:shd w:val="clear" w:color="auto" w:fill="auto"/>
          </w:tcPr>
          <w:p w14:paraId="6DBF06F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47B615D"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1C52FDA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4.3 dB </w:t>
            </w:r>
          </w:p>
        </w:tc>
        <w:tc>
          <w:tcPr>
            <w:tcW w:w="584" w:type="pct"/>
            <w:shd w:val="clear" w:color="auto" w:fill="auto"/>
            <w:vAlign w:val="center"/>
          </w:tcPr>
          <w:p w14:paraId="36D90951"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3F473D9F"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2B13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062230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FE73A5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4B69B5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C7209C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DED37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624E1A43" w14:textId="77777777" w:rsidTr="009D1BBD">
        <w:tc>
          <w:tcPr>
            <w:tcW w:w="665" w:type="pct"/>
            <w:shd w:val="clear" w:color="auto" w:fill="auto"/>
          </w:tcPr>
          <w:p w14:paraId="38E929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3F28A6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AB4765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584" w:type="pct"/>
            <w:shd w:val="clear" w:color="auto" w:fill="auto"/>
            <w:vAlign w:val="center"/>
          </w:tcPr>
          <w:p w14:paraId="282D0183"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619FB583"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470341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303F0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922674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27E038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FE650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1A8C3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74E521BD" w14:textId="77777777" w:rsidTr="009D1BBD">
        <w:tc>
          <w:tcPr>
            <w:tcW w:w="665" w:type="pct"/>
            <w:shd w:val="clear" w:color="auto" w:fill="auto"/>
          </w:tcPr>
          <w:p w14:paraId="695263D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18CC1C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97B751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4.1dB</w:t>
            </w:r>
          </w:p>
        </w:tc>
        <w:tc>
          <w:tcPr>
            <w:tcW w:w="584" w:type="pct"/>
            <w:shd w:val="clear" w:color="auto" w:fill="auto"/>
            <w:vAlign w:val="center"/>
          </w:tcPr>
          <w:p w14:paraId="4047DF67"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20524969"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0FD7169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9896ED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86E61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7D93268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113B17A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30794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535846C8" w14:textId="77777777" w:rsidTr="009D1BBD">
        <w:tc>
          <w:tcPr>
            <w:tcW w:w="665" w:type="pct"/>
            <w:shd w:val="clear" w:color="auto" w:fill="auto"/>
          </w:tcPr>
          <w:p w14:paraId="154C4D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B4A66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05AE18B"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1.2dB </w:t>
            </w:r>
          </w:p>
        </w:tc>
        <w:tc>
          <w:tcPr>
            <w:tcW w:w="584" w:type="pct"/>
            <w:shd w:val="clear" w:color="auto" w:fill="auto"/>
            <w:vAlign w:val="center"/>
          </w:tcPr>
          <w:p w14:paraId="198B76BA"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6568042"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0F8330C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6F323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89669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D6D356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1A67B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7ACE31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5E32AA8E" w14:textId="77777777" w:rsidTr="009D1BBD">
        <w:tc>
          <w:tcPr>
            <w:tcW w:w="665" w:type="pct"/>
            <w:shd w:val="clear" w:color="auto" w:fill="auto"/>
          </w:tcPr>
          <w:p w14:paraId="7CA036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944AB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A840B0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46A8996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4D131B81"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7112F8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7FC41D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1B69D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75C430D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2930B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E362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766725A0" w14:textId="77777777" w:rsidTr="009D1BBD">
        <w:tc>
          <w:tcPr>
            <w:tcW w:w="665" w:type="pct"/>
            <w:shd w:val="clear" w:color="auto" w:fill="auto"/>
          </w:tcPr>
          <w:p w14:paraId="58C5E4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AEEFB8E"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D35462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w:t>
            </w:r>
          </w:p>
        </w:tc>
        <w:tc>
          <w:tcPr>
            <w:tcW w:w="584" w:type="pct"/>
            <w:shd w:val="clear" w:color="auto" w:fill="auto"/>
            <w:vAlign w:val="center"/>
          </w:tcPr>
          <w:p w14:paraId="7FD168F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1FB58083"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110FE9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A8CDA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78B66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07D3C5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6244F9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B1D197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6040F319" w14:textId="77777777" w:rsidTr="009D1BBD">
        <w:tc>
          <w:tcPr>
            <w:tcW w:w="665" w:type="pct"/>
            <w:shd w:val="clear" w:color="auto" w:fill="auto"/>
          </w:tcPr>
          <w:p w14:paraId="6E1B4F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D256A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285308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1467D9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 dB </w:t>
            </w:r>
          </w:p>
        </w:tc>
        <w:tc>
          <w:tcPr>
            <w:tcW w:w="605" w:type="pct"/>
            <w:tcBorders>
              <w:top w:val="single" w:sz="4" w:space="0" w:color="auto"/>
              <w:left w:val="nil"/>
              <w:bottom w:val="single" w:sz="4" w:space="0" w:color="auto"/>
              <w:right w:val="single" w:sz="4" w:space="0" w:color="auto"/>
            </w:tcBorders>
            <w:shd w:val="clear" w:color="auto" w:fill="auto"/>
            <w:vAlign w:val="center"/>
          </w:tcPr>
          <w:p w14:paraId="6F1763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637" w:type="pct"/>
            <w:shd w:val="clear" w:color="auto" w:fill="auto"/>
          </w:tcPr>
          <w:p w14:paraId="6F5A674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7A3A2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33C438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9F654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A1670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9F612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C963287" w14:textId="77777777" w:rsidTr="009D1BBD">
        <w:tc>
          <w:tcPr>
            <w:tcW w:w="665" w:type="pct"/>
            <w:shd w:val="clear" w:color="auto" w:fill="auto"/>
          </w:tcPr>
          <w:p w14:paraId="36BB00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3F127A0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754" w:type="pct"/>
            <w:tcBorders>
              <w:top w:val="nil"/>
              <w:left w:val="nil"/>
              <w:bottom w:val="single" w:sz="4" w:space="0" w:color="auto"/>
              <w:right w:val="single" w:sz="4" w:space="0" w:color="auto"/>
            </w:tcBorders>
            <w:shd w:val="clear" w:color="auto" w:fill="auto"/>
            <w:vAlign w:val="center"/>
          </w:tcPr>
          <w:p w14:paraId="42DFF18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584" w:type="pct"/>
            <w:tcBorders>
              <w:top w:val="nil"/>
              <w:left w:val="nil"/>
              <w:bottom w:val="single" w:sz="4" w:space="0" w:color="auto"/>
              <w:right w:val="single" w:sz="4" w:space="0" w:color="auto"/>
            </w:tcBorders>
            <w:shd w:val="clear" w:color="auto" w:fill="auto"/>
            <w:vAlign w:val="center"/>
          </w:tcPr>
          <w:p w14:paraId="2440939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605" w:type="pct"/>
            <w:tcBorders>
              <w:top w:val="nil"/>
              <w:left w:val="nil"/>
              <w:bottom w:val="single" w:sz="4" w:space="0" w:color="auto"/>
              <w:right w:val="single" w:sz="4" w:space="0" w:color="auto"/>
            </w:tcBorders>
            <w:shd w:val="clear" w:color="auto" w:fill="auto"/>
            <w:vAlign w:val="center"/>
          </w:tcPr>
          <w:p w14:paraId="5C6BDF4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1637" w:type="pct"/>
            <w:shd w:val="clear" w:color="auto" w:fill="auto"/>
          </w:tcPr>
          <w:p w14:paraId="316085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5EF5E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10E2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71C417B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ACE0A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D69BD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8B71A91" w14:textId="77777777" w:rsidTr="009D1BBD">
        <w:tc>
          <w:tcPr>
            <w:tcW w:w="665" w:type="pct"/>
            <w:shd w:val="clear" w:color="auto" w:fill="auto"/>
          </w:tcPr>
          <w:p w14:paraId="291D5D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685C1D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6AEE3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584" w:type="pct"/>
            <w:shd w:val="clear" w:color="auto" w:fill="auto"/>
            <w:vAlign w:val="center"/>
          </w:tcPr>
          <w:p w14:paraId="0542616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-6.2 dB</w:t>
            </w:r>
          </w:p>
        </w:tc>
        <w:tc>
          <w:tcPr>
            <w:tcW w:w="605" w:type="pct"/>
            <w:vAlign w:val="center"/>
          </w:tcPr>
          <w:p w14:paraId="5EA015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w:t>
            </w:r>
          </w:p>
        </w:tc>
        <w:tc>
          <w:tcPr>
            <w:tcW w:w="1637" w:type="pct"/>
            <w:shd w:val="clear" w:color="auto" w:fill="auto"/>
          </w:tcPr>
          <w:p w14:paraId="3E6F0B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52BCD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C705F3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E0088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57635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3002C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22B6C9E" w14:textId="77777777" w:rsidTr="009D1BBD">
        <w:tc>
          <w:tcPr>
            <w:tcW w:w="665" w:type="pct"/>
            <w:shd w:val="clear" w:color="auto" w:fill="auto"/>
          </w:tcPr>
          <w:p w14:paraId="7382E2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F42A54F"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ACCD0B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584" w:type="pct"/>
            <w:shd w:val="clear" w:color="auto" w:fill="auto"/>
            <w:vAlign w:val="center"/>
          </w:tcPr>
          <w:p w14:paraId="5E70EB6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-5.9 dB</w:t>
            </w:r>
          </w:p>
        </w:tc>
        <w:tc>
          <w:tcPr>
            <w:tcW w:w="605" w:type="pct"/>
            <w:vAlign w:val="center"/>
          </w:tcPr>
          <w:p w14:paraId="2D03BB3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637" w:type="pct"/>
            <w:shd w:val="clear" w:color="auto" w:fill="auto"/>
          </w:tcPr>
          <w:p w14:paraId="0331F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2FC109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84583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F3829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68ADC9B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E20FA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F26EA03" w14:textId="77777777" w:rsidTr="009D1BBD">
        <w:tc>
          <w:tcPr>
            <w:tcW w:w="665" w:type="pct"/>
            <w:shd w:val="clear" w:color="auto" w:fill="auto"/>
          </w:tcPr>
          <w:p w14:paraId="56F2A71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5FFFD7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38AB70E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24165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0967E83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724369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F42B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D3645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618F13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5EAEE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0BD1F7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26D88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4BA1ECCA" w14:textId="77777777" w:rsidTr="009D1BBD">
        <w:tc>
          <w:tcPr>
            <w:tcW w:w="665" w:type="pct"/>
            <w:shd w:val="clear" w:color="auto" w:fill="auto"/>
          </w:tcPr>
          <w:p w14:paraId="62EC23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18085DE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754" w:type="pct"/>
            <w:tcBorders>
              <w:top w:val="nil"/>
              <w:left w:val="nil"/>
              <w:bottom w:val="single" w:sz="4" w:space="0" w:color="auto"/>
              <w:right w:val="single" w:sz="4" w:space="0" w:color="auto"/>
            </w:tcBorders>
            <w:shd w:val="clear" w:color="auto" w:fill="auto"/>
            <w:vAlign w:val="center"/>
          </w:tcPr>
          <w:p w14:paraId="1407D7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584" w:type="pct"/>
            <w:tcBorders>
              <w:top w:val="nil"/>
              <w:left w:val="nil"/>
              <w:bottom w:val="single" w:sz="4" w:space="0" w:color="auto"/>
              <w:right w:val="single" w:sz="4" w:space="0" w:color="auto"/>
            </w:tcBorders>
            <w:shd w:val="clear" w:color="auto" w:fill="auto"/>
            <w:vAlign w:val="center"/>
          </w:tcPr>
          <w:p w14:paraId="0BEF1F6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nil"/>
              <w:left w:val="nil"/>
              <w:bottom w:val="single" w:sz="4" w:space="0" w:color="auto"/>
              <w:right w:val="single" w:sz="4" w:space="0" w:color="auto"/>
            </w:tcBorders>
            <w:shd w:val="clear" w:color="auto" w:fill="auto"/>
            <w:vAlign w:val="center"/>
          </w:tcPr>
          <w:p w14:paraId="6F9582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55C6A82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2E42F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6CC4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559329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49F6204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241D6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32DC61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69CA92F6" w14:textId="77777777" w:rsidTr="009D1BBD">
        <w:tc>
          <w:tcPr>
            <w:tcW w:w="665" w:type="pct"/>
            <w:shd w:val="clear" w:color="auto" w:fill="auto"/>
          </w:tcPr>
          <w:p w14:paraId="1E05EC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43BCE68"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56A692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3E50392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-1.2dB</w:t>
            </w:r>
          </w:p>
        </w:tc>
        <w:tc>
          <w:tcPr>
            <w:tcW w:w="605" w:type="pct"/>
            <w:vAlign w:val="center"/>
          </w:tcPr>
          <w:p w14:paraId="26ACA9E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8FE4FD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F48E3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490E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FCBCD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A22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1E731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4D6654A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571EBABE" w14:textId="77777777" w:rsidTr="009D1BBD">
        <w:tc>
          <w:tcPr>
            <w:tcW w:w="665" w:type="pct"/>
            <w:shd w:val="clear" w:color="auto" w:fill="auto"/>
          </w:tcPr>
          <w:p w14:paraId="1B74D0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B77E52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19EF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584" w:type="pct"/>
            <w:shd w:val="clear" w:color="auto" w:fill="auto"/>
            <w:vAlign w:val="center"/>
          </w:tcPr>
          <w:p w14:paraId="7BCA439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dB</w:t>
            </w:r>
          </w:p>
        </w:tc>
        <w:tc>
          <w:tcPr>
            <w:tcW w:w="605" w:type="pct"/>
            <w:vAlign w:val="center"/>
          </w:tcPr>
          <w:p w14:paraId="1990836D"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637" w:type="pct"/>
            <w:shd w:val="clear" w:color="auto" w:fill="auto"/>
          </w:tcPr>
          <w:p w14:paraId="580EB8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7CEA02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CE2EE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08F4F6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094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363D3E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7C54CC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36A705A5" w14:textId="77777777" w:rsidTr="009D1BBD">
        <w:tc>
          <w:tcPr>
            <w:tcW w:w="5000" w:type="pct"/>
            <w:gridSpan w:val="6"/>
            <w:shd w:val="clear" w:color="auto" w:fill="auto"/>
          </w:tcPr>
          <w:p w14:paraId="50EEE610"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1*: </w:t>
            </w:r>
            <w:r w:rsidRPr="00FC4602">
              <w:rPr>
                <w:rFonts w:ascii="Times New Roman" w:eastAsia="等线" w:hAnsi="Times New Roman" w:cs="Times New Roman" w:hint="eastAsia"/>
              </w:rPr>
              <w:t>Case-1 DMRS assumption: Orthogonal DMRS for the collided users and no interference on DMRS of one UE caused by data from another colliding UE.</w:t>
            </w:r>
          </w:p>
          <w:p w14:paraId="77FCC1E2"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2*: </w:t>
            </w:r>
            <w:r w:rsidRPr="00FC4602">
              <w:rPr>
                <w:rFonts w:ascii="Times New Roman" w:eastAsia="等线" w:hAnsi="Times New Roman" w:cs="Times New Roman" w:hint="eastAsia"/>
              </w:rPr>
              <w:t>Case-2 DMRS assumption: There is interference on DMRS of one UE caused by data from another colliding UE</w:t>
            </w:r>
          </w:p>
        </w:tc>
      </w:tr>
    </w:tbl>
    <w:p w14:paraId="735E9D68" w14:textId="77777777" w:rsidR="00FC4602" w:rsidRPr="00FE3377" w:rsidRDefault="00FC4602" w:rsidP="00FC4602">
      <w:pPr>
        <w:pStyle w:val="af6"/>
        <w:spacing w:afterLines="50" w:after="156"/>
        <w:ind w:left="840" w:firstLineChars="0" w:firstLine="0"/>
        <w:rPr>
          <w:rFonts w:ascii="Times New Roman" w:eastAsia="Yu Mincho" w:hAnsi="Times New Roman" w:cs="Times New Roman"/>
          <w:i/>
          <w:sz w:val="22"/>
          <w:lang w:eastAsia="ja-JP"/>
        </w:rPr>
      </w:pPr>
    </w:p>
    <w:p w14:paraId="7355C282" w14:textId="77777777" w:rsidR="00011CC8" w:rsidRPr="00DA7CA7" w:rsidRDefault="00011CC8" w:rsidP="00011CC8">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6BA180F" w14:textId="77777777" w:rsidTr="00A510D3">
        <w:tc>
          <w:tcPr>
            <w:tcW w:w="2005" w:type="dxa"/>
            <w:shd w:val="clear" w:color="auto" w:fill="9CC2E5" w:themeFill="accent5" w:themeFillTint="99"/>
          </w:tcPr>
          <w:p w14:paraId="3C13DF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6176D444"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1698E612" w14:textId="77777777" w:rsidTr="00A510D3">
        <w:tc>
          <w:tcPr>
            <w:tcW w:w="2005" w:type="dxa"/>
          </w:tcPr>
          <w:p w14:paraId="4C39CBBE"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517" w:type="dxa"/>
          </w:tcPr>
          <w:p w14:paraId="659FD7BA" w14:textId="77777777" w:rsidR="00011CC8" w:rsidRDefault="00011CC8" w:rsidP="00A510D3">
            <w:pPr>
              <w:jc w:val="left"/>
              <w:rPr>
                <w:rFonts w:ascii="Times New Roman" w:eastAsia="Yu Mincho" w:hAnsi="Times New Roman" w:cs="Times New Roman"/>
                <w:kern w:val="0"/>
                <w:sz w:val="22"/>
                <w:szCs w:val="20"/>
                <w:lang w:eastAsia="ja-JP"/>
              </w:rPr>
            </w:pPr>
            <w:proofErr w:type="gramStart"/>
            <w:r>
              <w:rPr>
                <w:rFonts w:ascii="Times New Roman" w:eastAsia="Yu Mincho" w:hAnsi="Times New Roman" w:cs="Times New Roman" w:hint="eastAsia"/>
                <w:kern w:val="0"/>
                <w:sz w:val="22"/>
                <w:szCs w:val="20"/>
                <w:lang w:eastAsia="ja-JP"/>
              </w:rPr>
              <w:t>As long as</w:t>
            </w:r>
            <w:proofErr w:type="gramEnd"/>
            <w:r>
              <w:rPr>
                <w:rFonts w:ascii="Times New Roman" w:eastAsia="Yu Mincho" w:hAnsi="Times New Roman" w:cs="Times New Roman" w:hint="eastAsia"/>
                <w:kern w:val="0"/>
                <w:sz w:val="22"/>
                <w:szCs w:val="20"/>
                <w:lang w:eastAsia="ja-JP"/>
              </w:rPr>
              <w:t xml:space="preserve"> companies have different views on the necessity itself, we </w:t>
            </w:r>
            <w:r>
              <w:rPr>
                <w:rFonts w:ascii="Times New Roman" w:eastAsia="Yu Mincho" w:hAnsi="Times New Roman" w:cs="Times New Roman" w:hint="eastAsia"/>
                <w:kern w:val="0"/>
                <w:sz w:val="22"/>
                <w:szCs w:val="20"/>
                <w:lang w:eastAsia="ja-JP"/>
              </w:rPr>
              <w:lastRenderedPageBreak/>
              <w:t xml:space="preserve">cannot move forward to work in it. </w:t>
            </w:r>
            <w:proofErr w:type="gramStart"/>
            <w:r>
              <w:rPr>
                <w:rFonts w:ascii="Times New Roman" w:eastAsia="Yu Mincho" w:hAnsi="Times New Roman" w:cs="Times New Roman" w:hint="eastAsia"/>
                <w:kern w:val="0"/>
                <w:sz w:val="22"/>
                <w:szCs w:val="20"/>
                <w:lang w:eastAsia="ja-JP"/>
              </w:rPr>
              <w:t>So</w:t>
            </w:r>
            <w:proofErr w:type="gramEnd"/>
            <w:r>
              <w:rPr>
                <w:rFonts w:ascii="Times New Roman" w:eastAsia="Yu Mincho" w:hAnsi="Times New Roman" w:cs="Times New Roman" w:hint="eastAsia"/>
                <w:kern w:val="0"/>
                <w:sz w:val="22"/>
                <w:szCs w:val="20"/>
                <w:lang w:eastAsia="ja-JP"/>
              </w:rPr>
              <w:t xml:space="preserve"> the above proposed conclusion is the only way to go.</w:t>
            </w:r>
          </w:p>
          <w:p w14:paraId="604A1F20" w14:textId="06F77EC4" w:rsidR="00FC4602" w:rsidRPr="00FC4602" w:rsidRDefault="00FC4602" w:rsidP="00A510D3">
            <w:pPr>
              <w:jc w:val="left"/>
              <w:rPr>
                <w:rFonts w:ascii="Times New Roman" w:hAnsi="Times New Roman" w:cs="Times New Roman"/>
                <w:kern w:val="0"/>
                <w:sz w:val="22"/>
                <w:szCs w:val="20"/>
              </w:rPr>
            </w:pPr>
            <w:bookmarkStart w:id="9" w:name="_Hlk1727646"/>
            <w:r>
              <w:rPr>
                <w:rFonts w:ascii="Times New Roman" w:hAnsi="Times New Roman" w:cs="Times New Roman"/>
                <w:kern w:val="0"/>
                <w:sz w:val="22"/>
                <w:szCs w:val="20"/>
              </w:rPr>
              <w:t xml:space="preserve">Companies are encouraged to check whether the simulation results and assumptions are correctly captured in above table. </w:t>
            </w:r>
            <w:bookmarkEnd w:id="9"/>
          </w:p>
        </w:tc>
      </w:tr>
      <w:tr w:rsidR="00011CC8" w14:paraId="0151B771" w14:textId="77777777" w:rsidTr="00A510D3">
        <w:tc>
          <w:tcPr>
            <w:tcW w:w="2005" w:type="dxa"/>
          </w:tcPr>
          <w:p w14:paraId="02BEF30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27EB0CE"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0194D8B7" w14:textId="77777777" w:rsidTr="00A510D3">
        <w:tc>
          <w:tcPr>
            <w:tcW w:w="2005" w:type="dxa"/>
          </w:tcPr>
          <w:p w14:paraId="36F7241F"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2318A56"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6E56693D" w14:textId="77777777" w:rsidTr="00A510D3">
        <w:tc>
          <w:tcPr>
            <w:tcW w:w="2005" w:type="dxa"/>
          </w:tcPr>
          <w:p w14:paraId="464AA54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38B40CA8" w14:textId="77777777" w:rsidR="00011CC8" w:rsidRDefault="00011CC8" w:rsidP="00A510D3">
            <w:pPr>
              <w:jc w:val="left"/>
              <w:rPr>
                <w:rFonts w:ascii="Times New Roman" w:eastAsia="Yu Mincho" w:hAnsi="Times New Roman" w:cs="Times New Roman"/>
                <w:kern w:val="0"/>
                <w:sz w:val="22"/>
                <w:szCs w:val="20"/>
                <w:lang w:eastAsia="ja-JP"/>
              </w:rPr>
            </w:pPr>
          </w:p>
        </w:tc>
      </w:tr>
    </w:tbl>
    <w:p w14:paraId="04102BB2" w14:textId="77777777" w:rsidR="00011CC8" w:rsidRPr="00CA6E6D" w:rsidRDefault="00011CC8" w:rsidP="00011CC8">
      <w:pPr>
        <w:spacing w:afterLines="50" w:after="156"/>
        <w:rPr>
          <w:rFonts w:ascii="Times New Roman" w:eastAsia="Yu Mincho" w:hAnsi="Times New Roman" w:cs="Times New Roman"/>
          <w:sz w:val="22"/>
          <w:lang w:eastAsia="ja-JP"/>
        </w:rPr>
      </w:pPr>
    </w:p>
    <w:p w14:paraId="7B68F9BE" w14:textId="77777777" w:rsidR="00011CC8" w:rsidRDefault="00011CC8" w:rsidP="006744C1">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0541E311" w14:textId="77777777" w:rsidR="00011CC8" w:rsidRDefault="00011CC8" w:rsidP="00011CC8">
      <w:pPr>
        <w:pStyle w:val="a9"/>
        <w:spacing w:afterLines="50" w:after="156" w:line="240" w:lineRule="auto"/>
        <w:rPr>
          <w:sz w:val="22"/>
          <w:szCs w:val="22"/>
          <w:lang w:eastAsia="ja-JP"/>
        </w:rPr>
      </w:pPr>
      <w:r>
        <w:rPr>
          <w:sz w:val="22"/>
          <w:szCs w:val="22"/>
          <w:lang w:eastAsia="zh-CN"/>
        </w:rPr>
        <w:t>It was agreed that m</w:t>
      </w:r>
      <w:r w:rsidRPr="002E2D88">
        <w:rPr>
          <w:sz w:val="22"/>
          <w:szCs w:val="22"/>
          <w:lang w:eastAsia="zh-CN"/>
        </w:rPr>
        <w:t>ultiple active configured grant configurations for a given BWP of a serving cell should be supported at least for different services/traffic types and/or for enhancing reliability and reducing latency</w:t>
      </w:r>
      <w:r>
        <w:rPr>
          <w:sz w:val="22"/>
          <w:szCs w:val="22"/>
          <w:lang w:eastAsia="zh-CN"/>
        </w:rPr>
        <w:t>.</w:t>
      </w:r>
    </w:p>
    <w:p w14:paraId="4BB0AC29" w14:textId="77777777" w:rsidR="00011CC8" w:rsidRPr="007C4FAB" w:rsidRDefault="00011CC8" w:rsidP="00011CC8">
      <w:pPr>
        <w:pStyle w:val="a9"/>
        <w:spacing w:afterLines="50" w:after="156" w:line="240" w:lineRule="auto"/>
        <w:rPr>
          <w:rFonts w:eastAsiaTheme="minorEastAsia"/>
          <w:sz w:val="22"/>
          <w:lang w:eastAsia="zh-CN"/>
        </w:rPr>
      </w:pPr>
    </w:p>
    <w:p w14:paraId="53C98872" w14:textId="77777777" w:rsidR="00011CC8" w:rsidRPr="006744C1" w:rsidRDefault="00011CC8" w:rsidP="006744C1">
      <w:pPr>
        <w:pStyle w:val="1"/>
        <w:numPr>
          <w:ilvl w:val="2"/>
          <w:numId w:val="1"/>
        </w:numPr>
        <w:tabs>
          <w:tab w:val="left" w:pos="0"/>
        </w:tabs>
        <w:autoSpaceDE/>
        <w:autoSpaceDN/>
        <w:spacing w:before="240"/>
        <w:rPr>
          <w:rFonts w:ascii="Arial" w:eastAsia="等线" w:hAnsi="Arial"/>
          <w:bCs w:val="0"/>
          <w:kern w:val="28"/>
          <w:szCs w:val="20"/>
          <w:lang w:eastAsia="zh-CN"/>
        </w:rPr>
      </w:pPr>
      <w:r w:rsidRPr="006744C1">
        <w:rPr>
          <w:rFonts w:ascii="Arial" w:eastAsia="等线" w:hAnsi="Arial"/>
          <w:bCs w:val="0"/>
          <w:kern w:val="28"/>
          <w:szCs w:val="20"/>
          <w:lang w:eastAsia="zh-CN"/>
        </w:rPr>
        <w:t>Higher layer aspects</w:t>
      </w:r>
    </w:p>
    <w:p w14:paraId="7584584D" w14:textId="77777777" w:rsidR="00011CC8" w:rsidRPr="00D251F9" w:rsidRDefault="00011CC8" w:rsidP="00011CC8">
      <w:pPr>
        <w:pStyle w:val="a9"/>
        <w:spacing w:afterLines="50" w:after="156" w:line="240" w:lineRule="auto"/>
        <w:rPr>
          <w:rFonts w:eastAsia="Yu Mincho"/>
          <w:b/>
          <w:sz w:val="22"/>
          <w:szCs w:val="22"/>
          <w:u w:val="single"/>
          <w:lang w:eastAsia="ja-JP"/>
        </w:rPr>
      </w:pPr>
      <w:r w:rsidRPr="00D251F9">
        <w:rPr>
          <w:rFonts w:eastAsia="Yu Mincho"/>
          <w:b/>
          <w:sz w:val="22"/>
          <w:szCs w:val="22"/>
          <w:u w:val="single"/>
          <w:lang w:eastAsia="ja-JP"/>
        </w:rPr>
        <w:t>Signalling structure</w:t>
      </w:r>
      <w:r>
        <w:rPr>
          <w:rFonts w:eastAsia="Yu Mincho"/>
          <w:b/>
          <w:sz w:val="22"/>
          <w:szCs w:val="22"/>
          <w:u w:val="single"/>
          <w:lang w:eastAsia="ja-JP"/>
        </w:rPr>
        <w:t>/design</w:t>
      </w:r>
    </w:p>
    <w:p w14:paraId="713C6879" w14:textId="77777777" w:rsidR="00011CC8" w:rsidRPr="001262D2" w:rsidRDefault="00011CC8" w:rsidP="00011CC8">
      <w:pPr>
        <w:pStyle w:val="a9"/>
        <w:spacing w:afterLines="50" w:after="156" w:line="240" w:lineRule="auto"/>
        <w:rPr>
          <w:sz w:val="22"/>
        </w:rPr>
      </w:pPr>
      <w:r>
        <w:rPr>
          <w:rFonts w:hint="eastAsia"/>
          <w:sz w:val="22"/>
          <w:lang w:eastAsia="ja-JP"/>
        </w:rPr>
        <w:t>F</w:t>
      </w:r>
      <w:r w:rsidRPr="001262D2">
        <w:rPr>
          <w:sz w:val="22"/>
        </w:rPr>
        <w:t xml:space="preserve">or different services/traffic types, most companies: [HW, 3080], [ZTE, 1773], [vivo, 1697], [Sony, 2181], [Samsung, 2301], </w:t>
      </w:r>
      <w:r>
        <w:rPr>
          <w:sz w:val="22"/>
        </w:rPr>
        <w:t xml:space="preserve">[Panasonic, </w:t>
      </w:r>
      <w:r w:rsidRPr="007E3ED0">
        <w:rPr>
          <w:rFonts w:hint="eastAsia"/>
          <w:sz w:val="22"/>
        </w:rPr>
        <w:t>2396</w:t>
      </w:r>
      <w:r>
        <w:rPr>
          <w:sz w:val="22"/>
        </w:rPr>
        <w:t>]</w:t>
      </w:r>
      <w:r w:rsidRPr="001262D2">
        <w:rPr>
          <w:sz w:val="22"/>
        </w:rPr>
        <w:t>, [</w:t>
      </w:r>
      <w:proofErr w:type="spellStart"/>
      <w:r w:rsidRPr="001262D2">
        <w:rPr>
          <w:sz w:val="22"/>
        </w:rPr>
        <w:t>Spreadtrum</w:t>
      </w:r>
      <w:proofErr w:type="spellEnd"/>
      <w:r w:rsidRPr="001262D2">
        <w:rPr>
          <w:sz w:val="22"/>
        </w:rPr>
        <w:t>, 2718], [LG, 2050], [Nokia, 1952], [DCM, 2809], [KDDI, 2951] propose</w:t>
      </w:r>
      <w:r>
        <w:rPr>
          <w:rFonts w:hint="eastAsia"/>
          <w:sz w:val="22"/>
          <w:lang w:eastAsia="ja-JP"/>
        </w:rPr>
        <w:t>d</w:t>
      </w:r>
      <w:r w:rsidRPr="001262D2">
        <w:rPr>
          <w:sz w:val="22"/>
        </w:rPr>
        <w:t xml:space="preserve"> to enable separate configurations of parameters for different active configured grant configurations. </w:t>
      </w:r>
    </w:p>
    <w:p w14:paraId="3580D661" w14:textId="6B8804FE" w:rsidR="00011CC8" w:rsidRDefault="00011CC8" w:rsidP="00011CC8">
      <w:pPr>
        <w:pStyle w:val="a9"/>
        <w:spacing w:afterLines="50" w:after="156" w:line="240" w:lineRule="auto"/>
        <w:rPr>
          <w:sz w:val="22"/>
          <w:lang w:eastAsia="ja-JP"/>
        </w:rPr>
      </w:pPr>
      <w:r w:rsidRPr="001262D2">
        <w:rPr>
          <w:sz w:val="22"/>
        </w:rPr>
        <w:t>For enhancing reliability and reducing latency, [ZTE, 1773], [vivo, 1697], [Sony, 2181], [Samsung, 2301], [Panasonic, 2396], [LG, 2050], [</w:t>
      </w:r>
      <w:proofErr w:type="spellStart"/>
      <w:r w:rsidRPr="001262D2">
        <w:rPr>
          <w:sz w:val="22"/>
        </w:rPr>
        <w:t>Spreadtrum</w:t>
      </w:r>
      <w:proofErr w:type="spellEnd"/>
      <w:r w:rsidRPr="001262D2">
        <w:rPr>
          <w:sz w:val="22"/>
        </w:rPr>
        <w:t xml:space="preserve">, 2718], [Nokia, 1952], [DCM, 2809], [KDDI, 2951] </w:t>
      </w:r>
      <w:r w:rsidR="0056241C">
        <w:rPr>
          <w:rFonts w:hint="eastAsia"/>
          <w:sz w:val="22"/>
          <w:lang w:eastAsia="ja-JP"/>
        </w:rPr>
        <w:t>claimed</w:t>
      </w:r>
      <w:r w:rsidRPr="001262D2">
        <w:rPr>
          <w:sz w:val="22"/>
        </w:rPr>
        <w:t xml:space="preserve"> that multiple </w:t>
      </w:r>
      <w:r>
        <w:rPr>
          <w:rFonts w:hint="eastAsia"/>
          <w:sz w:val="22"/>
          <w:lang w:eastAsia="ja-JP"/>
        </w:rPr>
        <w:t>configured grant</w:t>
      </w:r>
      <w:r w:rsidRPr="001262D2">
        <w:rPr>
          <w:sz w:val="22"/>
        </w:rPr>
        <w:t xml:space="preserve"> configurations </w:t>
      </w:r>
      <w:r>
        <w:rPr>
          <w:rFonts w:hint="eastAsia"/>
          <w:sz w:val="22"/>
          <w:lang w:eastAsia="ja-JP"/>
        </w:rPr>
        <w:t>could</w:t>
      </w:r>
      <w:r w:rsidRPr="001262D2">
        <w:rPr>
          <w:sz w:val="22"/>
        </w:rPr>
        <w:t xml:space="preserve"> share </w:t>
      </w:r>
      <w:r>
        <w:rPr>
          <w:rFonts w:hint="eastAsia"/>
          <w:sz w:val="22"/>
          <w:lang w:eastAsia="ja-JP"/>
        </w:rPr>
        <w:t>many of</w:t>
      </w:r>
      <w:r w:rsidRPr="001262D2">
        <w:rPr>
          <w:sz w:val="22"/>
        </w:rPr>
        <w:t xml:space="preserve"> the parameters </w:t>
      </w:r>
      <w:r w:rsidR="0056241C">
        <w:rPr>
          <w:rFonts w:hint="eastAsia"/>
          <w:sz w:val="22"/>
          <w:lang w:eastAsia="ja-JP"/>
        </w:rPr>
        <w:t>while should have</w:t>
      </w:r>
      <w:r w:rsidR="0056241C" w:rsidRPr="001262D2">
        <w:rPr>
          <w:sz w:val="22"/>
        </w:rPr>
        <w:t xml:space="preserve"> </w:t>
      </w:r>
      <w:r w:rsidRPr="001262D2">
        <w:rPr>
          <w:sz w:val="22"/>
        </w:rPr>
        <w:t>at least different starting offsets. [ZTE, 1773]</w:t>
      </w:r>
      <w:r w:rsidRPr="00307208">
        <w:rPr>
          <w:sz w:val="22"/>
        </w:rPr>
        <w:t xml:space="preserve">, </w:t>
      </w:r>
      <w:r w:rsidRPr="001262D2">
        <w:rPr>
          <w:sz w:val="22"/>
        </w:rPr>
        <w:t>[</w:t>
      </w:r>
      <w:proofErr w:type="spellStart"/>
      <w:r w:rsidRPr="001262D2">
        <w:rPr>
          <w:sz w:val="22"/>
        </w:rPr>
        <w:t>Spreadtrum</w:t>
      </w:r>
      <w:proofErr w:type="spellEnd"/>
      <w:r w:rsidRPr="001262D2">
        <w:rPr>
          <w:sz w:val="22"/>
        </w:rPr>
        <w:t>, 2718]</w:t>
      </w:r>
      <w:r w:rsidRPr="00307208">
        <w:rPr>
          <w:sz w:val="22"/>
        </w:rPr>
        <w:t xml:space="preserve">, </w:t>
      </w:r>
      <w:r w:rsidRPr="001262D2">
        <w:rPr>
          <w:sz w:val="22"/>
        </w:rPr>
        <w:t>[DCM, 2809], [KDDI, 2951] proposed to consider/study the overhead reduction for higher layer signalling.</w:t>
      </w:r>
      <w:r>
        <w:rPr>
          <w:rFonts w:hint="eastAsia"/>
          <w:sz w:val="22"/>
          <w:lang w:eastAsia="ja-JP"/>
        </w:rPr>
        <w:t xml:space="preserve"> In particular, </w:t>
      </w:r>
      <w:r w:rsidRPr="007B14D5">
        <w:rPr>
          <w:sz w:val="22"/>
        </w:rPr>
        <w:t>[ZTE, 1773], [</w:t>
      </w:r>
      <w:proofErr w:type="spellStart"/>
      <w:r w:rsidRPr="007B14D5">
        <w:rPr>
          <w:sz w:val="22"/>
        </w:rPr>
        <w:t>Spreadtrum</w:t>
      </w:r>
      <w:proofErr w:type="spellEnd"/>
      <w:r w:rsidRPr="007B14D5">
        <w:rPr>
          <w:sz w:val="22"/>
        </w:rPr>
        <w:t xml:space="preserve">, 0707], [DCM, 2809], [KDDI, 2951] propose to design multiple configured grant configurations such that </w:t>
      </w:r>
      <w:r w:rsidR="0056241C">
        <w:rPr>
          <w:rFonts w:hint="eastAsia"/>
          <w:sz w:val="22"/>
          <w:lang w:eastAsia="ja-JP"/>
        </w:rPr>
        <w:t xml:space="preserve">two-level configurations are used; first-level is </w:t>
      </w:r>
      <w:r w:rsidRPr="007B14D5">
        <w:rPr>
          <w:sz w:val="22"/>
        </w:rPr>
        <w:t>configured grant configuration group/set</w:t>
      </w:r>
      <w:r w:rsidR="0056241C">
        <w:rPr>
          <w:rFonts w:hint="eastAsia"/>
          <w:sz w:val="22"/>
          <w:lang w:eastAsia="ja-JP"/>
        </w:rPr>
        <w:t xml:space="preserve">, and second-level is configured grant configuration. </w:t>
      </w:r>
      <w:r w:rsidR="0056241C">
        <w:rPr>
          <w:sz w:val="22"/>
          <w:lang w:eastAsia="ja-JP"/>
        </w:rPr>
        <w:t>F</w:t>
      </w:r>
      <w:r w:rsidR="0056241C">
        <w:rPr>
          <w:rFonts w:hint="eastAsia"/>
          <w:sz w:val="22"/>
          <w:lang w:eastAsia="ja-JP"/>
        </w:rPr>
        <w:t>or a given BWP of a serving cell, one or multiple configured grant configuration groups/sets</w:t>
      </w:r>
      <w:r w:rsidRPr="007B14D5">
        <w:rPr>
          <w:sz w:val="22"/>
        </w:rPr>
        <w:t xml:space="preserve"> can be configured</w:t>
      </w:r>
      <w:r w:rsidR="0056241C">
        <w:rPr>
          <w:rFonts w:hint="eastAsia"/>
          <w:sz w:val="22"/>
          <w:lang w:eastAsia="ja-JP"/>
        </w:rPr>
        <w:t xml:space="preserve"> and then</w:t>
      </w:r>
      <w:r w:rsidRPr="007B14D5">
        <w:rPr>
          <w:sz w:val="22"/>
        </w:rPr>
        <w:t xml:space="preserve">, in each configured grant configuration group/set, one or multiple configured grant configurations can be included. For a </w:t>
      </w:r>
      <w:r w:rsidR="004F68C4">
        <w:rPr>
          <w:rFonts w:hint="eastAsia"/>
          <w:sz w:val="22"/>
          <w:lang w:eastAsia="ja-JP"/>
        </w:rPr>
        <w:t xml:space="preserve">given </w:t>
      </w:r>
      <w:r w:rsidRPr="007B14D5">
        <w:rPr>
          <w:sz w:val="22"/>
        </w:rPr>
        <w:t>configured grant configuration group</w:t>
      </w:r>
      <w:r w:rsidR="0056241C">
        <w:rPr>
          <w:rFonts w:hint="eastAsia"/>
          <w:sz w:val="22"/>
          <w:lang w:eastAsia="ja-JP"/>
        </w:rPr>
        <w:t>/set</w:t>
      </w:r>
      <w:r w:rsidRPr="007B14D5">
        <w:rPr>
          <w:sz w:val="22"/>
        </w:rPr>
        <w:t xml:space="preserve">, most parameters should be the same for all the configured grant configurations except for the time domain resource offset. Across different configured grant configuration groups, parameters should be configured independently. </w:t>
      </w:r>
    </w:p>
    <w:p w14:paraId="2AAD1AC9" w14:textId="77777777" w:rsidR="00011CC8" w:rsidRDefault="00011CC8" w:rsidP="00011CC8">
      <w:pPr>
        <w:spacing w:afterLines="50" w:after="156"/>
        <w:jc w:val="center"/>
        <w:rPr>
          <w:sz w:val="22"/>
        </w:rPr>
      </w:pPr>
      <w:r w:rsidRPr="007D665F">
        <w:rPr>
          <w:rFonts w:hint="eastAsia"/>
          <w:noProof/>
          <w:lang w:eastAsia="ko-KR"/>
        </w:rPr>
        <w:lastRenderedPageBreak/>
        <w:drawing>
          <wp:inline distT="0" distB="0" distL="0" distR="0" wp14:anchorId="768CF93C" wp14:editId="194275C6">
            <wp:extent cx="4898003" cy="2304638"/>
            <wp:effectExtent l="0" t="0" r="0" b="63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00442" cy="2305786"/>
                    </a:xfrm>
                    <a:prstGeom prst="rect">
                      <a:avLst/>
                    </a:prstGeom>
                    <a:noFill/>
                    <a:ln>
                      <a:noFill/>
                    </a:ln>
                  </pic:spPr>
                </pic:pic>
              </a:graphicData>
            </a:graphic>
          </wp:inline>
        </w:drawing>
      </w:r>
    </w:p>
    <w:p w14:paraId="4DE958CD"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Times New Roman" w:hAnsi="Times New Roman" w:cs="Times New Roman"/>
          <w:kern w:val="0"/>
          <w:lang w:val="en-GB" w:eastAsia="en-US"/>
        </w:rPr>
        <w:t>2</w:t>
      </w:r>
      <w:r w:rsidRPr="00D5029E">
        <w:rPr>
          <w:rFonts w:ascii="Times New Roman" w:eastAsia="Times New Roman" w:hAnsi="Times New Roman" w:cs="Times New Roman" w:hint="eastAsia"/>
          <w:kern w:val="0"/>
          <w:lang w:val="en-GB" w:eastAsia="en-US"/>
        </w:rPr>
        <w:tab/>
        <w:t>Concept of configured grant configuration group.</w:t>
      </w:r>
    </w:p>
    <w:p w14:paraId="0C008AC4" w14:textId="77777777" w:rsidR="00011CC8" w:rsidRDefault="00011CC8" w:rsidP="00011CC8">
      <w:pPr>
        <w:pStyle w:val="a9"/>
        <w:spacing w:afterLines="50" w:after="156" w:line="240" w:lineRule="auto"/>
        <w:rPr>
          <w:sz w:val="22"/>
          <w:lang w:eastAsia="ja-JP"/>
        </w:rPr>
      </w:pPr>
    </w:p>
    <w:p w14:paraId="0BD82FF6" w14:textId="77777777" w:rsidR="00011CC8" w:rsidRDefault="00011CC8" w:rsidP="00011CC8">
      <w:pPr>
        <w:pStyle w:val="a9"/>
        <w:spacing w:afterLines="50" w:after="156" w:line="240" w:lineRule="auto"/>
        <w:rPr>
          <w:sz w:val="22"/>
          <w:lang w:eastAsia="ja-JP"/>
        </w:rPr>
      </w:pPr>
      <w:r>
        <w:rPr>
          <w:rFonts w:hint="eastAsia"/>
          <w:sz w:val="22"/>
          <w:lang w:eastAsia="ja-JP"/>
        </w:rPr>
        <w:t xml:space="preserve">On the other hand, [Ericsson, 1598], [MTK, 1827] proposed to support multiple offsets of PUSCH transmission for a given configured grant. This aims to </w:t>
      </w:r>
      <w:r>
        <w:rPr>
          <w:sz w:val="22"/>
          <w:lang w:eastAsia="ja-JP"/>
        </w:rPr>
        <w:t>enhanc</w:t>
      </w:r>
      <w:r>
        <w:rPr>
          <w:rFonts w:hint="eastAsia"/>
          <w:sz w:val="22"/>
          <w:lang w:eastAsia="ja-JP"/>
        </w:rPr>
        <w:t>e</w:t>
      </w:r>
      <w:r w:rsidRPr="000E5AA1">
        <w:rPr>
          <w:sz w:val="22"/>
          <w:lang w:eastAsia="ja-JP"/>
        </w:rPr>
        <w:t xml:space="preserve"> reliability and reducing latency</w:t>
      </w:r>
      <w:r>
        <w:rPr>
          <w:rFonts w:hint="eastAsia"/>
          <w:sz w:val="22"/>
          <w:lang w:eastAsia="ja-JP"/>
        </w:rPr>
        <w:t xml:space="preserve"> without using multiple configured grant configurations.</w:t>
      </w:r>
    </w:p>
    <w:p w14:paraId="7FB4B107" w14:textId="77777777" w:rsidR="00011CC8" w:rsidRPr="001262D2" w:rsidRDefault="00011CC8" w:rsidP="00011CC8">
      <w:pPr>
        <w:pStyle w:val="a9"/>
        <w:spacing w:afterLines="50" w:after="156" w:line="240" w:lineRule="auto"/>
        <w:jc w:val="center"/>
        <w:rPr>
          <w:sz w:val="22"/>
          <w:lang w:eastAsia="ja-JP"/>
        </w:rPr>
      </w:pPr>
      <w:r w:rsidRPr="00BF12EB">
        <w:rPr>
          <w:noProof/>
          <w:lang w:val="en-US" w:eastAsia="ko-KR"/>
        </w:rPr>
        <w:drawing>
          <wp:inline distT="0" distB="0" distL="0" distR="0" wp14:anchorId="25ACF3E4" wp14:editId="771525D3">
            <wp:extent cx="3038615" cy="3713259"/>
            <wp:effectExtent l="0" t="0" r="0" b="1905"/>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51F85061"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Yu Mincho" w:hAnsi="Times New Roman" w:cs="Times New Roman"/>
          <w:kern w:val="0"/>
          <w:lang w:val="en-GB" w:eastAsia="ja-JP"/>
        </w:rPr>
        <w:t>3</w:t>
      </w:r>
      <w:r w:rsidRPr="00D5029E">
        <w:rPr>
          <w:rFonts w:ascii="Times New Roman" w:eastAsia="Times New Roman" w:hAnsi="Times New Roman" w:cs="Times New Roman" w:hint="eastAsia"/>
          <w:kern w:val="0"/>
          <w:lang w:val="en-GB" w:eastAsia="en-US"/>
        </w:rPr>
        <w:tab/>
      </w:r>
      <w:r w:rsidRPr="000E5AA1">
        <w:rPr>
          <w:rFonts w:ascii="Times New Roman" w:eastAsia="Times New Roman" w:hAnsi="Times New Roman" w:cs="Times New Roman"/>
          <w:kern w:val="0"/>
          <w:lang w:val="en-GB" w:eastAsia="en-US"/>
        </w:rPr>
        <w:t>Example of possible transmission of UL configured grant with repetition and starting occasion offset, with periodicity=10 s</w:t>
      </w:r>
      <w:r>
        <w:rPr>
          <w:rFonts w:ascii="Times New Roman" w:eastAsia="Times New Roman" w:hAnsi="Times New Roman" w:cs="Times New Roman"/>
          <w:kern w:val="0"/>
          <w:lang w:val="en-GB" w:eastAsia="en-US"/>
        </w:rPr>
        <w:t xml:space="preserve">lots, </w:t>
      </w:r>
      <w:proofErr w:type="spellStart"/>
      <w:r>
        <w:rPr>
          <w:rFonts w:ascii="Times New Roman" w:eastAsia="Times New Roman" w:hAnsi="Times New Roman" w:cs="Times New Roman"/>
          <w:kern w:val="0"/>
          <w:lang w:val="en-GB" w:eastAsia="en-US"/>
        </w:rPr>
        <w:t>repK</w:t>
      </w:r>
      <w:proofErr w:type="spellEnd"/>
      <w:r>
        <w:rPr>
          <w:rFonts w:ascii="Times New Roman" w:eastAsia="Times New Roman" w:hAnsi="Times New Roman" w:cs="Times New Roman"/>
          <w:kern w:val="0"/>
          <w:lang w:val="en-GB" w:eastAsia="en-US"/>
        </w:rPr>
        <w:t xml:space="preserve">=4, offset step size </w:t>
      </w:r>
      <w:r>
        <w:rPr>
          <w:rFonts w:ascii="Times New Roman" w:eastAsia="Yu Mincho" w:hAnsi="Times New Roman" w:cs="Times New Roman" w:hint="eastAsia"/>
          <w:kern w:val="0"/>
          <w:lang w:val="en-GB" w:eastAsia="ja-JP"/>
        </w:rPr>
        <w:t xml:space="preserve">delta </w:t>
      </w:r>
      <w:r w:rsidRPr="000E5AA1">
        <w:rPr>
          <w:rFonts w:ascii="Times New Roman" w:eastAsia="Times New Roman" w:hAnsi="Times New Roman" w:cs="Times New Roman"/>
          <w:kern w:val="0"/>
          <w:lang w:val="en-GB" w:eastAsia="en-US"/>
        </w:rPr>
        <w:t>=</w:t>
      </w:r>
      <w:r>
        <w:rPr>
          <w:rFonts w:ascii="Times New Roman" w:eastAsia="Yu Mincho" w:hAnsi="Times New Roman" w:cs="Times New Roman" w:hint="eastAsia"/>
          <w:kern w:val="0"/>
          <w:lang w:val="en-GB" w:eastAsia="ja-JP"/>
        </w:rPr>
        <w:t xml:space="preserve"> </w:t>
      </w:r>
      <w:r w:rsidRPr="000E5AA1">
        <w:rPr>
          <w:rFonts w:ascii="Times New Roman" w:eastAsia="Times New Roman" w:hAnsi="Times New Roman" w:cs="Times New Roman"/>
          <w:kern w:val="0"/>
          <w:lang w:val="en-GB" w:eastAsia="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7394005B" w14:textId="77777777" w:rsidR="004F68C4" w:rsidRDefault="004F68C4" w:rsidP="00011CC8">
      <w:pPr>
        <w:pStyle w:val="a9"/>
        <w:spacing w:afterLines="50" w:after="156" w:line="240" w:lineRule="auto"/>
        <w:rPr>
          <w:sz w:val="22"/>
          <w:lang w:eastAsia="ja-JP"/>
        </w:rPr>
      </w:pPr>
    </w:p>
    <w:p w14:paraId="3E307660" w14:textId="77777777" w:rsidR="00011CC8" w:rsidRPr="001262D2" w:rsidRDefault="00011CC8" w:rsidP="00011CC8">
      <w:pPr>
        <w:pStyle w:val="a9"/>
        <w:spacing w:afterLines="50" w:after="156" w:line="240" w:lineRule="auto"/>
        <w:rPr>
          <w:sz w:val="22"/>
          <w:lang w:eastAsia="ja-JP"/>
        </w:rPr>
      </w:pPr>
      <w:r w:rsidRPr="001262D2">
        <w:rPr>
          <w:sz w:val="22"/>
        </w:rPr>
        <w:t xml:space="preserve">[ZTE, 1773] proposes to </w:t>
      </w:r>
      <w:r>
        <w:rPr>
          <w:rFonts w:hint="eastAsia"/>
          <w:sz w:val="22"/>
          <w:lang w:eastAsia="ja-JP"/>
        </w:rPr>
        <w:t>enable setting</w:t>
      </w:r>
      <w:r w:rsidRPr="001262D2">
        <w:rPr>
          <w:sz w:val="22"/>
        </w:rPr>
        <w:t xml:space="preserve"> different frequency-domain locations for different active configured grant configurations</w:t>
      </w:r>
      <w:r>
        <w:rPr>
          <w:rFonts w:hint="eastAsia"/>
          <w:sz w:val="22"/>
          <w:lang w:eastAsia="ja-JP"/>
        </w:rPr>
        <w:t xml:space="preserve">, </w:t>
      </w:r>
      <w:proofErr w:type="gramStart"/>
      <w:r>
        <w:rPr>
          <w:rFonts w:hint="eastAsia"/>
          <w:sz w:val="22"/>
          <w:lang w:eastAsia="ja-JP"/>
        </w:rPr>
        <w:t>for the purpose of</w:t>
      </w:r>
      <w:proofErr w:type="gramEnd"/>
      <w:r>
        <w:rPr>
          <w:rFonts w:hint="eastAsia"/>
          <w:sz w:val="22"/>
          <w:lang w:eastAsia="ja-JP"/>
        </w:rPr>
        <w:t xml:space="preserve"> inter-UE multiplexing</w:t>
      </w:r>
      <w:r w:rsidRPr="001262D2">
        <w:rPr>
          <w:sz w:val="22"/>
        </w:rPr>
        <w:t xml:space="preserve">. </w:t>
      </w:r>
    </w:p>
    <w:p w14:paraId="643A123F" w14:textId="77777777" w:rsidR="00011CC8" w:rsidRPr="001262D2" w:rsidRDefault="00011CC8" w:rsidP="00011CC8">
      <w:pPr>
        <w:pStyle w:val="a9"/>
        <w:spacing w:afterLines="50" w:after="156" w:line="240" w:lineRule="auto"/>
        <w:rPr>
          <w:sz w:val="22"/>
        </w:rPr>
      </w:pPr>
    </w:p>
    <w:p w14:paraId="22DADEC5"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1A0E3EA" w14:textId="77777777" w:rsidR="00011CC8" w:rsidRPr="00FB0A2F" w:rsidRDefault="00011CC8" w:rsidP="00011CC8">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54545243" w14:textId="77777777" w:rsidR="00011CC8" w:rsidRDefault="00011CC8" w:rsidP="00011CC8">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41E4AE67" w14:textId="0FDE90D5"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w:t>
      </w:r>
      <w:r w:rsidR="004F68C4">
        <w:rPr>
          <w:rFonts w:eastAsia="Yu Mincho" w:hint="eastAsia"/>
          <w:i/>
          <w:sz w:val="22"/>
          <w:szCs w:val="22"/>
          <w:lang w:eastAsia="ja-JP"/>
        </w:rPr>
        <w:t>/set</w:t>
      </w:r>
      <w:r>
        <w:rPr>
          <w:rFonts w:eastAsia="Yu Mincho" w:hint="eastAsia"/>
          <w:i/>
          <w:sz w:val="22"/>
          <w:szCs w:val="22"/>
          <w:lang w:eastAsia="ja-JP"/>
        </w:rPr>
        <w:t xml:space="preserve"> of configured grant configurations</w:t>
      </w:r>
    </w:p>
    <w:p w14:paraId="7D038BFE" w14:textId="6866F2E6"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the same group</w:t>
      </w:r>
      <w:r w:rsidR="004F68C4">
        <w:rPr>
          <w:rFonts w:eastAsia="Yu Mincho" w:hint="eastAsia"/>
          <w:i/>
          <w:sz w:val="22"/>
          <w:szCs w:val="22"/>
          <w:lang w:eastAsia="ja-JP"/>
        </w:rPr>
        <w:t>/set</w:t>
      </w:r>
      <w:r>
        <w:rPr>
          <w:rFonts w:eastAsia="Yu Mincho" w:hint="eastAsia"/>
          <w:i/>
          <w:sz w:val="22"/>
          <w:szCs w:val="22"/>
          <w:lang w:eastAsia="ja-JP"/>
        </w:rPr>
        <w:t xml:space="preserve"> share many of the parameters</w:t>
      </w:r>
    </w:p>
    <w:p w14:paraId="0C1E82AB" w14:textId="557C06B3"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different groups</w:t>
      </w:r>
      <w:r w:rsidR="004F68C4">
        <w:rPr>
          <w:rFonts w:eastAsia="Yu Mincho" w:hint="eastAsia"/>
          <w:i/>
          <w:sz w:val="22"/>
          <w:szCs w:val="22"/>
          <w:lang w:eastAsia="ja-JP"/>
        </w:rPr>
        <w:t>/sets</w:t>
      </w:r>
      <w:r>
        <w:rPr>
          <w:rFonts w:eastAsia="Yu Mincho" w:hint="eastAsia"/>
          <w:i/>
          <w:sz w:val="22"/>
          <w:szCs w:val="22"/>
          <w:lang w:eastAsia="ja-JP"/>
        </w:rPr>
        <w:t xml:space="preserve"> have different parameters</w:t>
      </w:r>
    </w:p>
    <w:p w14:paraId="0987831C" w14:textId="77777777"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2EBD8A5C" w14:textId="77777777" w:rsidR="00011CC8" w:rsidRPr="002E0240" w:rsidRDefault="00011CC8" w:rsidP="00011CC8">
      <w:pPr>
        <w:spacing w:afterLines="50" w:after="156"/>
        <w:rPr>
          <w:rFonts w:ascii="Times New Roman" w:eastAsia="宋体" w:hAnsi="Times New Roman" w:cs="Times New Roman"/>
          <w:sz w:val="22"/>
        </w:rPr>
      </w:pPr>
      <w:r w:rsidRPr="002E0240">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9A1AFF3" w14:textId="77777777" w:rsidTr="00A510D3">
        <w:tc>
          <w:tcPr>
            <w:tcW w:w="2005" w:type="dxa"/>
            <w:shd w:val="clear" w:color="auto" w:fill="9CC2E5" w:themeFill="accent5" w:themeFillTint="99"/>
          </w:tcPr>
          <w:p w14:paraId="3871C65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FD1AB3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5F4DA9D" w14:textId="77777777" w:rsidTr="00A510D3">
        <w:tc>
          <w:tcPr>
            <w:tcW w:w="2005" w:type="dxa"/>
          </w:tcPr>
          <w:p w14:paraId="3AE7D0D3" w14:textId="61D3C481"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LGE</w:t>
            </w:r>
          </w:p>
        </w:tc>
        <w:tc>
          <w:tcPr>
            <w:tcW w:w="6517" w:type="dxa"/>
          </w:tcPr>
          <w:p w14:paraId="6A42F66E" w14:textId="538CB427"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 xml:space="preserve">For option 2, it is duplicated issue with </w:t>
            </w:r>
            <w:r>
              <w:rPr>
                <w:rFonts w:ascii="Times New Roman" w:eastAsia="Malgun Gothic" w:hAnsi="Times New Roman" w:cs="Times New Roman"/>
                <w:kern w:val="0"/>
                <w:sz w:val="22"/>
                <w:lang w:val="en-GB" w:eastAsia="ko-KR"/>
              </w:rPr>
              <w:t xml:space="preserve">proposal 2.1-1. It seems better to have one discussion point. </w:t>
            </w:r>
          </w:p>
        </w:tc>
      </w:tr>
      <w:tr w:rsidR="00011CC8" w14:paraId="3ACE2FA3" w14:textId="77777777" w:rsidTr="00A510D3">
        <w:tc>
          <w:tcPr>
            <w:tcW w:w="2005" w:type="dxa"/>
          </w:tcPr>
          <w:p w14:paraId="3D738E27"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15215533"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r w:rsidR="00011CC8" w14:paraId="044CF747" w14:textId="77777777" w:rsidTr="00A510D3">
        <w:tc>
          <w:tcPr>
            <w:tcW w:w="2005" w:type="dxa"/>
          </w:tcPr>
          <w:p w14:paraId="13065D34"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6325753" w14:textId="77777777" w:rsidR="00011CC8" w:rsidRDefault="00011CC8" w:rsidP="00A510D3">
            <w:pPr>
              <w:spacing w:afterLines="50" w:after="156"/>
              <w:rPr>
                <w:rFonts w:ascii="Times New Roman" w:hAnsi="Times New Roman" w:cs="Times New Roman"/>
                <w:kern w:val="0"/>
                <w:sz w:val="22"/>
                <w:lang w:val="en-GB"/>
              </w:rPr>
            </w:pPr>
          </w:p>
        </w:tc>
      </w:tr>
    </w:tbl>
    <w:p w14:paraId="17B71678" w14:textId="77777777" w:rsidR="00011CC8" w:rsidRDefault="00011CC8" w:rsidP="00011CC8">
      <w:pPr>
        <w:pStyle w:val="a9"/>
        <w:spacing w:afterLines="50" w:after="156" w:line="240" w:lineRule="auto"/>
        <w:rPr>
          <w:sz w:val="22"/>
        </w:rPr>
      </w:pPr>
    </w:p>
    <w:p w14:paraId="65E5AB7E" w14:textId="5C347304"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I</w:t>
      </w:r>
      <w:r>
        <w:rPr>
          <w:rFonts w:eastAsia="Yu Mincho"/>
          <w:sz w:val="22"/>
          <w:szCs w:val="22"/>
          <w:lang w:eastAsia="ja-JP"/>
        </w:rPr>
        <w:t xml:space="preserve">n Rel.15 NR, Type 1 and Type 2 configured grant PUSCH are supported. </w:t>
      </w: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w:t>
      </w:r>
      <w:r>
        <w:rPr>
          <w:rFonts w:eastAsiaTheme="minorEastAsia"/>
          <w:sz w:val="22"/>
          <w:szCs w:val="22"/>
          <w:lang w:eastAsia="zh-CN"/>
        </w:rPr>
        <w:t>, [vivo, 1697], [</w:t>
      </w:r>
      <w:proofErr w:type="spellStart"/>
      <w:r>
        <w:rPr>
          <w:rFonts w:eastAsiaTheme="minorEastAsia"/>
          <w:sz w:val="22"/>
          <w:szCs w:val="22"/>
          <w:lang w:eastAsia="zh-CN"/>
        </w:rPr>
        <w:t>Spreadtrum</w:t>
      </w:r>
      <w:proofErr w:type="spellEnd"/>
      <w:r>
        <w:rPr>
          <w:rFonts w:eastAsiaTheme="minorEastAsia"/>
          <w:sz w:val="22"/>
          <w:szCs w:val="22"/>
          <w:lang w:eastAsia="zh-CN"/>
        </w:rPr>
        <w:t>, 2718], propose</w:t>
      </w:r>
      <w:r w:rsidR="004F68C4">
        <w:rPr>
          <w:rFonts w:eastAsia="Yu Mincho" w:hint="eastAsia"/>
          <w:sz w:val="22"/>
          <w:szCs w:val="22"/>
          <w:lang w:eastAsia="ja-JP"/>
        </w:rPr>
        <w:t>d</w:t>
      </w:r>
      <w:r>
        <w:rPr>
          <w:rFonts w:eastAsiaTheme="minorEastAsia"/>
          <w:sz w:val="22"/>
          <w:szCs w:val="22"/>
          <w:lang w:eastAsia="zh-CN"/>
        </w:rPr>
        <w:t xml:space="preserve"> to support multiple configured grant configurations for both Type 1 and Type 2 for a given BWP of a serving cell for different service/traffic types.</w:t>
      </w:r>
    </w:p>
    <w:p w14:paraId="36F0FFED" w14:textId="632D4C46" w:rsidR="00011CC8" w:rsidRDefault="00011CC8" w:rsidP="00011CC8">
      <w:pPr>
        <w:pStyle w:val="a9"/>
        <w:spacing w:afterLines="50" w:after="156" w:line="240" w:lineRule="auto"/>
        <w:rPr>
          <w:rFonts w:eastAsia="Yu Mincho"/>
          <w:sz w:val="22"/>
          <w:szCs w:val="22"/>
          <w:lang w:eastAsia="ja-JP"/>
        </w:rPr>
      </w:pP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 discuss</w:t>
      </w:r>
      <w:r w:rsidR="004F68C4">
        <w:rPr>
          <w:rFonts w:eastAsia="Yu Mincho" w:hint="eastAsia"/>
          <w:sz w:val="22"/>
          <w:szCs w:val="22"/>
          <w:lang w:eastAsia="ja-JP"/>
        </w:rPr>
        <w:t>ed</w:t>
      </w:r>
      <w:r>
        <w:rPr>
          <w:rFonts w:eastAsia="Yu Mincho"/>
          <w:sz w:val="22"/>
          <w:szCs w:val="22"/>
          <w:lang w:eastAsia="ja-JP"/>
        </w:rPr>
        <w:t xml:space="preserve"> the maximum number of active configured grant configurations for a BWP of a serving cell. [Panasonic, </w:t>
      </w:r>
      <w:r w:rsidRPr="007E3ED0">
        <w:rPr>
          <w:rFonts w:hint="eastAsia"/>
          <w:sz w:val="22"/>
        </w:rPr>
        <w:t>2396</w:t>
      </w:r>
      <w:r>
        <w:rPr>
          <w:rFonts w:eastAsia="Yu Mincho"/>
          <w:sz w:val="22"/>
          <w:szCs w:val="22"/>
          <w:lang w:eastAsia="ja-JP"/>
        </w:rPr>
        <w:t>], [DCM, 2809] and [Nokia, 1952] prefers to up to 8 configurations since 8 is the current supported maximum number for SR configurations and repetition</w:t>
      </w:r>
      <w:r>
        <w:rPr>
          <w:rFonts w:eastAsia="Yu Mincho" w:hint="eastAsia"/>
          <w:sz w:val="22"/>
          <w:szCs w:val="22"/>
          <w:lang w:eastAsia="ja-JP"/>
        </w:rPr>
        <w:t>/aggregation</w:t>
      </w:r>
      <w:r>
        <w:rPr>
          <w:rFonts w:eastAsia="Yu Mincho"/>
          <w:sz w:val="22"/>
          <w:szCs w:val="22"/>
          <w:lang w:eastAsia="ja-JP"/>
        </w:rPr>
        <w:t xml:space="preserve"> factor</w:t>
      </w:r>
      <w:r>
        <w:rPr>
          <w:rFonts w:eastAsia="Yu Mincho" w:hint="eastAsia"/>
          <w:sz w:val="22"/>
          <w:szCs w:val="22"/>
          <w:lang w:eastAsia="ja-JP"/>
        </w:rPr>
        <w:t xml:space="preserve"> of a PDSCH/PUSCH/PUCCH</w:t>
      </w:r>
      <w:r>
        <w:rPr>
          <w:rFonts w:eastAsia="Yu Mincho"/>
          <w:sz w:val="22"/>
          <w:szCs w:val="22"/>
          <w:lang w:eastAsia="ja-JP"/>
        </w:rPr>
        <w:t xml:space="preserve">. [HW, 3080] also thinks 8 could be a reasonable value and it can be up to RAN2 to decide. [DCM, 2809], [HW, 3080], [Nokia, 1952], [Sony, 2181], [ZTE, 1773] proposed to introduce a configuration index to differentiate and manage </w:t>
      </w:r>
      <w:r w:rsidRPr="00896E2B">
        <w:rPr>
          <w:rFonts w:eastAsia="Yu Mincho"/>
          <w:sz w:val="22"/>
          <w:szCs w:val="22"/>
          <w:lang w:eastAsia="ja-JP"/>
        </w:rPr>
        <w:t>the multiple configured grant configurations</w:t>
      </w:r>
      <w:r>
        <w:rPr>
          <w:rFonts w:eastAsia="Yu Mincho"/>
          <w:sz w:val="22"/>
          <w:szCs w:val="22"/>
          <w:lang w:eastAsia="ja-JP"/>
        </w:rPr>
        <w:t>.</w:t>
      </w:r>
    </w:p>
    <w:p w14:paraId="56970A4D" w14:textId="6F58F684" w:rsidR="00011CC8" w:rsidRDefault="00011CC8" w:rsidP="00011CC8">
      <w:pPr>
        <w:pStyle w:val="a9"/>
        <w:spacing w:afterLines="50" w:after="156" w:line="240" w:lineRule="auto"/>
        <w:rPr>
          <w:bCs/>
          <w:sz w:val="22"/>
        </w:rPr>
      </w:pPr>
      <w:r>
        <w:rPr>
          <w:rFonts w:eastAsia="Yu Mincho"/>
          <w:sz w:val="22"/>
          <w:szCs w:val="22"/>
          <w:lang w:eastAsia="ja-JP"/>
        </w:rPr>
        <w:lastRenderedPageBreak/>
        <w:t xml:space="preserve">Other </w:t>
      </w:r>
      <w:r w:rsidR="004F68C4">
        <w:rPr>
          <w:rFonts w:eastAsia="Yu Mincho" w:hint="eastAsia"/>
          <w:sz w:val="22"/>
          <w:szCs w:val="22"/>
          <w:lang w:eastAsia="ja-JP"/>
        </w:rPr>
        <w:t xml:space="preserve">potential </w:t>
      </w:r>
      <w:r>
        <w:rPr>
          <w:rFonts w:eastAsia="Yu Mincho"/>
          <w:sz w:val="22"/>
          <w:szCs w:val="22"/>
          <w:lang w:eastAsia="ja-JP"/>
        </w:rPr>
        <w:t xml:space="preserve">enhancements </w:t>
      </w:r>
      <w:r w:rsidR="004F68C4">
        <w:rPr>
          <w:rFonts w:eastAsia="Yu Mincho" w:hint="eastAsia"/>
          <w:sz w:val="22"/>
          <w:szCs w:val="22"/>
          <w:lang w:eastAsia="ja-JP"/>
        </w:rPr>
        <w:t>on</w:t>
      </w:r>
      <w:r>
        <w:rPr>
          <w:rFonts w:eastAsia="Yu Mincho"/>
          <w:sz w:val="22"/>
          <w:szCs w:val="22"/>
          <w:lang w:eastAsia="ja-JP"/>
        </w:rPr>
        <w:t xml:space="preserve"> higher layer </w:t>
      </w:r>
      <w:r w:rsidR="004F68C4">
        <w:rPr>
          <w:rFonts w:eastAsia="Yu Mincho" w:hint="eastAsia"/>
          <w:sz w:val="22"/>
          <w:szCs w:val="22"/>
          <w:lang w:eastAsia="ja-JP"/>
        </w:rPr>
        <w:t>aspects</w:t>
      </w:r>
      <w:r w:rsidR="004F68C4">
        <w:rPr>
          <w:rFonts w:eastAsia="Yu Mincho"/>
          <w:sz w:val="22"/>
          <w:szCs w:val="22"/>
          <w:lang w:eastAsia="ja-JP"/>
        </w:rPr>
        <w:t xml:space="preserve"> </w:t>
      </w:r>
      <w:r>
        <w:rPr>
          <w:rFonts w:eastAsia="Yu Mincho"/>
          <w:sz w:val="22"/>
          <w:szCs w:val="22"/>
          <w:lang w:eastAsia="ja-JP"/>
        </w:rPr>
        <w:t xml:space="preserve">are also proposed by some companies. </w:t>
      </w:r>
      <w:r>
        <w:rPr>
          <w:rFonts w:eastAsiaTheme="minorEastAsia"/>
          <w:sz w:val="22"/>
          <w:szCs w:val="22"/>
          <w:lang w:eastAsia="zh-CN"/>
        </w:rPr>
        <w:t>[HW, 3080], [</w:t>
      </w:r>
      <w:proofErr w:type="spellStart"/>
      <w:r>
        <w:rPr>
          <w:rFonts w:eastAsiaTheme="minorEastAsia"/>
          <w:sz w:val="22"/>
          <w:szCs w:val="22"/>
          <w:lang w:eastAsia="zh-CN"/>
        </w:rPr>
        <w:t>Spreadtrum</w:t>
      </w:r>
      <w:proofErr w:type="spellEnd"/>
      <w:r>
        <w:rPr>
          <w:rFonts w:eastAsiaTheme="minorEastAsia"/>
          <w:sz w:val="22"/>
          <w:szCs w:val="22"/>
          <w:lang w:eastAsia="zh-CN"/>
        </w:rPr>
        <w:t xml:space="preserve">, 2718], [Ericsson, 1598] propose to support other </w:t>
      </w:r>
      <w:r w:rsidRPr="007F5B75">
        <w:rPr>
          <w:rFonts w:eastAsiaTheme="minorEastAsia"/>
          <w:sz w:val="22"/>
          <w:szCs w:val="22"/>
          <w:lang w:eastAsia="zh-CN"/>
        </w:rPr>
        <w:t xml:space="preserve">values </w:t>
      </w:r>
      <w:r>
        <w:rPr>
          <w:rFonts w:eastAsiaTheme="minorEastAsia"/>
          <w:sz w:val="22"/>
          <w:szCs w:val="22"/>
          <w:lang w:eastAsia="zh-CN"/>
        </w:rPr>
        <w:t xml:space="preserve">of </w:t>
      </w:r>
      <w:r w:rsidRPr="007F5B75">
        <w:rPr>
          <w:rFonts w:eastAsiaTheme="minorEastAsia"/>
          <w:sz w:val="22"/>
          <w:szCs w:val="22"/>
          <w:lang w:eastAsia="zh-CN"/>
        </w:rPr>
        <w:t>repetition number, e.g., 3/5/6/7</w:t>
      </w:r>
      <w:r>
        <w:rPr>
          <w:rFonts w:eastAsiaTheme="minorEastAsia"/>
          <w:sz w:val="22"/>
          <w:szCs w:val="22"/>
          <w:lang w:eastAsia="zh-CN"/>
        </w:rPr>
        <w:t>/16 for resource configuration flexibility and efficiency. [Nokia, 1952] proposes to support periodicities of a configured grant PUSCH</w:t>
      </w:r>
      <w:r w:rsidRPr="003E1571">
        <w:rPr>
          <w:bCs/>
          <w:sz w:val="22"/>
        </w:rPr>
        <w:t xml:space="preserve"> other than </w:t>
      </w:r>
      <w:r>
        <w:rPr>
          <w:bCs/>
          <w:sz w:val="22"/>
        </w:rPr>
        <w:t xml:space="preserve">multiple of </w:t>
      </w:r>
      <w:r w:rsidRPr="003E1571">
        <w:rPr>
          <w:bCs/>
          <w:sz w:val="22"/>
        </w:rPr>
        <w:t xml:space="preserve">2 </w:t>
      </w:r>
      <w:r>
        <w:rPr>
          <w:bCs/>
          <w:sz w:val="22"/>
        </w:rPr>
        <w:t xml:space="preserve">symbol </w:t>
      </w:r>
      <w:r w:rsidRPr="003E1571">
        <w:rPr>
          <w:bCs/>
          <w:sz w:val="22"/>
        </w:rPr>
        <w:t>and 7 symbols</w:t>
      </w:r>
      <w:r>
        <w:rPr>
          <w:bCs/>
          <w:sz w:val="22"/>
        </w:rPr>
        <w:t xml:space="preserve"> to fit with periodicities of traffic arrivals for some specific use-cases.</w:t>
      </w:r>
    </w:p>
    <w:p w14:paraId="7B7318B1" w14:textId="77777777" w:rsidR="00011CC8" w:rsidRDefault="00011CC8" w:rsidP="00011CC8">
      <w:pPr>
        <w:pStyle w:val="a9"/>
        <w:spacing w:afterLines="50" w:after="156" w:line="240" w:lineRule="auto"/>
        <w:rPr>
          <w:sz w:val="22"/>
        </w:rPr>
      </w:pPr>
      <w:r>
        <w:rPr>
          <w:rFonts w:eastAsiaTheme="minorEastAsia"/>
          <w:sz w:val="22"/>
          <w:szCs w:val="22"/>
          <w:lang w:eastAsia="zh-CN"/>
        </w:rPr>
        <w:t>[</w:t>
      </w:r>
      <w:proofErr w:type="spellStart"/>
      <w:r>
        <w:rPr>
          <w:rFonts w:eastAsiaTheme="minorEastAsia"/>
          <w:sz w:val="22"/>
          <w:szCs w:val="22"/>
          <w:lang w:eastAsia="zh-CN"/>
        </w:rPr>
        <w:t>Spreadtrum</w:t>
      </w:r>
      <w:proofErr w:type="spellEnd"/>
      <w:r>
        <w:rPr>
          <w:rFonts w:eastAsiaTheme="minorEastAsia"/>
          <w:sz w:val="22"/>
          <w:szCs w:val="22"/>
          <w:lang w:eastAsia="zh-CN"/>
        </w:rPr>
        <w:t>, 2718]</w:t>
      </w:r>
      <w:r>
        <w:rPr>
          <w:sz w:val="22"/>
        </w:rPr>
        <w:t>, [QC, 3009] propose to support dynamic indication of repetition factor.</w:t>
      </w:r>
    </w:p>
    <w:p w14:paraId="09872DA6" w14:textId="77777777" w:rsidR="00011CC8" w:rsidRPr="002B5478" w:rsidRDefault="00011CC8" w:rsidP="00011CC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21EEE9C9" w14:textId="30509460" w:rsidR="00011CC8" w:rsidRPr="00C152B4" w:rsidRDefault="00BE6359" w:rsidP="00BE6359">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1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2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(s) should be supported simultaneous</w:t>
      </w:r>
      <w:r w:rsidR="00011CC8">
        <w:rPr>
          <w:rFonts w:ascii="Times New Roman" w:eastAsia="Yu Mincho" w:hAnsi="Times New Roman" w:cs="Times New Roman"/>
          <w:i/>
          <w:kern w:val="0"/>
          <w:sz w:val="22"/>
          <w:lang w:val="en-GB" w:eastAsia="ja-JP"/>
        </w:rPr>
        <w:t>ly</w:t>
      </w:r>
      <w:r w:rsidR="00011CC8" w:rsidRPr="00C152B4">
        <w:rPr>
          <w:rFonts w:ascii="Times New Roman" w:eastAsia="Yu Mincho" w:hAnsi="Times New Roman" w:cs="Times New Roman"/>
          <w:i/>
          <w:kern w:val="0"/>
          <w:sz w:val="22"/>
          <w:lang w:val="en-GB" w:eastAsia="ja-JP"/>
        </w:rPr>
        <w:t xml:space="preserve"> for a given BWP of a serving cell in NR R16.</w:t>
      </w:r>
    </w:p>
    <w:p w14:paraId="658B8B80" w14:textId="77777777" w:rsidR="00011CC8" w:rsidRDefault="00011CC8" w:rsidP="00011CC8">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5739248"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2DBF9366"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29866F39" w14:textId="77777777" w:rsidR="00011CC8"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56595E8"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4534A199" w14:textId="77777777" w:rsidR="00011CC8" w:rsidRPr="00C92F6A"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0F284CE4"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181A864C" w14:textId="77777777" w:rsidR="00011CC8" w:rsidRDefault="00011CC8" w:rsidP="00011CC8">
      <w:pPr>
        <w:spacing w:afterLines="50" w:after="156"/>
        <w:rPr>
          <w:rFonts w:ascii="Times New Roman" w:eastAsia="宋体" w:hAnsi="Times New Roman" w:cs="Times New Roman"/>
          <w:sz w:val="22"/>
        </w:rPr>
      </w:pPr>
    </w:p>
    <w:p w14:paraId="4C9EBF51"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5A6E256B" w14:textId="77777777" w:rsidTr="00A510D3">
        <w:tc>
          <w:tcPr>
            <w:tcW w:w="2005" w:type="dxa"/>
            <w:shd w:val="clear" w:color="auto" w:fill="9CC2E5" w:themeFill="accent5" w:themeFillTint="99"/>
          </w:tcPr>
          <w:p w14:paraId="011E58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43AAF92"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6FB5910" w14:textId="77777777" w:rsidTr="00A510D3">
        <w:tc>
          <w:tcPr>
            <w:tcW w:w="2005" w:type="dxa"/>
          </w:tcPr>
          <w:p w14:paraId="4E9E53BE"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2AFF80C2" w14:textId="77777777" w:rsidR="00011CC8" w:rsidRDefault="00011CC8" w:rsidP="00A510D3">
            <w:pPr>
              <w:spacing w:afterLines="50" w:after="156"/>
              <w:rPr>
                <w:rFonts w:ascii="Times New Roman" w:hAnsi="Times New Roman" w:cs="Times New Roman"/>
                <w:kern w:val="0"/>
                <w:sz w:val="22"/>
                <w:lang w:val="en-GB"/>
              </w:rPr>
            </w:pPr>
          </w:p>
        </w:tc>
      </w:tr>
      <w:tr w:rsidR="00011CC8" w14:paraId="48DC1D12" w14:textId="77777777" w:rsidTr="00A510D3">
        <w:tc>
          <w:tcPr>
            <w:tcW w:w="2005" w:type="dxa"/>
          </w:tcPr>
          <w:p w14:paraId="1394725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40F31792"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3F541DFF" w14:textId="77777777" w:rsidR="00011CC8" w:rsidRDefault="00011CC8" w:rsidP="00011CC8">
      <w:pPr>
        <w:pStyle w:val="a9"/>
        <w:spacing w:afterLines="50" w:after="156" w:line="240" w:lineRule="auto"/>
        <w:ind w:left="420"/>
        <w:rPr>
          <w:rFonts w:eastAsiaTheme="minorEastAsia"/>
          <w:sz w:val="22"/>
          <w:szCs w:val="22"/>
          <w:lang w:eastAsia="zh-CN"/>
        </w:rPr>
      </w:pPr>
    </w:p>
    <w:p w14:paraId="190F8D0A" w14:textId="77777777" w:rsidR="00011CC8" w:rsidRPr="006744C1" w:rsidRDefault="00011CC8" w:rsidP="006744C1">
      <w:pPr>
        <w:pStyle w:val="1"/>
        <w:numPr>
          <w:ilvl w:val="2"/>
          <w:numId w:val="1"/>
        </w:numPr>
        <w:tabs>
          <w:tab w:val="left" w:pos="0"/>
        </w:tabs>
        <w:autoSpaceDE/>
        <w:autoSpaceDN/>
        <w:spacing w:before="240"/>
        <w:rPr>
          <w:rFonts w:ascii="Arial" w:eastAsia="等线" w:hAnsi="Arial"/>
          <w:bCs w:val="0"/>
          <w:kern w:val="28"/>
          <w:szCs w:val="20"/>
          <w:lang w:eastAsia="zh-CN"/>
        </w:rPr>
      </w:pPr>
      <w:r w:rsidRPr="006744C1">
        <w:rPr>
          <w:rFonts w:ascii="Arial" w:eastAsia="等线" w:hAnsi="Arial" w:hint="eastAsia"/>
          <w:bCs w:val="0"/>
          <w:kern w:val="28"/>
          <w:szCs w:val="20"/>
          <w:lang w:eastAsia="zh-CN"/>
        </w:rPr>
        <w:t>P</w:t>
      </w:r>
      <w:r w:rsidRPr="006744C1">
        <w:rPr>
          <w:rFonts w:ascii="Arial" w:eastAsia="等线" w:hAnsi="Arial"/>
          <w:bCs w:val="0"/>
          <w:kern w:val="28"/>
          <w:szCs w:val="20"/>
          <w:lang w:eastAsia="zh-CN"/>
        </w:rPr>
        <w:t>hysical layer aspects</w:t>
      </w:r>
    </w:p>
    <w:p w14:paraId="04A28477" w14:textId="77777777" w:rsidR="00011CC8" w:rsidRDefault="00011CC8" w:rsidP="00011CC8">
      <w:pPr>
        <w:pStyle w:val="a9"/>
        <w:adjustRightInd w:val="0"/>
        <w:snapToGrid w:val="0"/>
        <w:spacing w:afterLines="50" w:after="156" w:line="240" w:lineRule="auto"/>
        <w:rPr>
          <w:rFonts w:eastAsia="Yu Mincho"/>
          <w:b/>
          <w:sz w:val="22"/>
          <w:szCs w:val="22"/>
          <w:u w:val="single"/>
          <w:lang w:eastAsia="ja-JP"/>
        </w:rPr>
      </w:pPr>
      <w:r>
        <w:rPr>
          <w:rFonts w:eastAsia="Yu Mincho"/>
          <w:b/>
          <w:sz w:val="22"/>
          <w:szCs w:val="22"/>
          <w:u w:val="single"/>
          <w:lang w:eastAsia="ja-JP"/>
        </w:rPr>
        <w:t>Activation signalling design for Type 2 configured grant configuration</w:t>
      </w:r>
    </w:p>
    <w:p w14:paraId="69C075D0" w14:textId="785EFB7C"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[ZTE, 1773], [Nokia, 1952], [Samsung, 2301],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2952], [Sony, 2181], [vivo, 1697] proposed that </w:t>
      </w:r>
      <w:r>
        <w:rPr>
          <w:rFonts w:eastAsia="Yu Mincho" w:hint="eastAsia"/>
          <w:sz w:val="22"/>
          <w:szCs w:val="22"/>
          <w:lang w:eastAsia="ja-JP"/>
        </w:rPr>
        <w:t xml:space="preserve">for Type2 multiple </w:t>
      </w:r>
      <w:r w:rsidR="00304AE7">
        <w:rPr>
          <w:rFonts w:eastAsia="Yu Mincho" w:hint="eastAsia"/>
          <w:sz w:val="22"/>
          <w:szCs w:val="22"/>
          <w:lang w:eastAsia="ja-JP"/>
        </w:rPr>
        <w:t xml:space="preserve">active </w:t>
      </w:r>
      <w:r>
        <w:rPr>
          <w:rFonts w:eastAsia="Yu Mincho" w:hint="eastAsia"/>
          <w:sz w:val="22"/>
          <w:szCs w:val="22"/>
          <w:lang w:eastAsia="ja-JP"/>
        </w:rPr>
        <w:t xml:space="preserve">configured grant configurations, </w:t>
      </w:r>
      <w:r w:rsidRPr="005A1EF0">
        <w:rPr>
          <w:rFonts w:eastAsia="Yu Mincho"/>
          <w:sz w:val="22"/>
          <w:szCs w:val="22"/>
          <w:lang w:eastAsia="ja-JP"/>
        </w:rPr>
        <w:t xml:space="preserve">independent DCI signalling can be used </w:t>
      </w:r>
      <w:r w:rsidR="00304AE7">
        <w:rPr>
          <w:rFonts w:eastAsia="Yu Mincho" w:hint="eastAsia"/>
          <w:sz w:val="22"/>
          <w:szCs w:val="22"/>
          <w:lang w:eastAsia="ja-JP"/>
        </w:rPr>
        <w:t xml:space="preserve">for activation </w:t>
      </w:r>
      <w:r w:rsidRPr="005A1EF0">
        <w:rPr>
          <w:rFonts w:eastAsia="Yu Mincho"/>
          <w:sz w:val="22"/>
          <w:szCs w:val="22"/>
          <w:lang w:eastAsia="ja-JP"/>
        </w:rPr>
        <w:t xml:space="preserve">to provide the needed flexibility in scheduling parameters setting. </w:t>
      </w:r>
    </w:p>
    <w:p w14:paraId="17748954" w14:textId="0B05CECB"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[Ericsson, 1598], [ZTE, 1773], [Samsung, 2301],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2718], [DCM, 2809], [KDDI, 2951] observe</w:t>
      </w:r>
      <w:r w:rsidR="00304AE7">
        <w:rPr>
          <w:rFonts w:eastAsia="Yu Mincho" w:hint="eastAsia"/>
          <w:sz w:val="22"/>
          <w:szCs w:val="22"/>
          <w:lang w:eastAsia="ja-JP"/>
        </w:rPr>
        <w:t>d</w:t>
      </w:r>
      <w:r w:rsidRPr="005A1EF0">
        <w:rPr>
          <w:rFonts w:eastAsia="Yu Mincho"/>
          <w:sz w:val="22"/>
          <w:szCs w:val="22"/>
          <w:lang w:eastAsia="ja-JP"/>
        </w:rPr>
        <w:t xml:space="preserve"> that when multiple </w:t>
      </w:r>
      <w:r w:rsidR="00304AE7">
        <w:rPr>
          <w:rFonts w:eastAsia="Yu Mincho" w:hint="eastAsia"/>
          <w:sz w:val="22"/>
          <w:szCs w:val="22"/>
          <w:lang w:eastAsia="ja-JP"/>
        </w:rPr>
        <w:t xml:space="preserve">configured grant </w:t>
      </w:r>
      <w:r w:rsidRPr="005A1EF0">
        <w:rPr>
          <w:rFonts w:eastAsia="Yu Mincho"/>
          <w:sz w:val="22"/>
          <w:szCs w:val="22"/>
          <w:lang w:eastAsia="ja-JP"/>
        </w:rPr>
        <w:t xml:space="preserve">configurations </w:t>
      </w:r>
      <w:r w:rsidRPr="005A1EF0">
        <w:rPr>
          <w:rFonts w:eastAsia="Yu Mincho"/>
          <w:sz w:val="22"/>
          <w:szCs w:val="22"/>
          <w:lang w:eastAsia="ja-JP"/>
        </w:rPr>
        <w:lastRenderedPageBreak/>
        <w:t>shar</w:t>
      </w:r>
      <w:r w:rsidR="00304AE7">
        <w:rPr>
          <w:rFonts w:eastAsia="Yu Mincho" w:hint="eastAsia"/>
          <w:sz w:val="22"/>
          <w:szCs w:val="22"/>
          <w:lang w:eastAsia="ja-JP"/>
        </w:rPr>
        <w:t>e</w:t>
      </w:r>
      <w:r w:rsidRPr="005A1EF0">
        <w:rPr>
          <w:rFonts w:eastAsia="Yu Mincho"/>
          <w:sz w:val="22"/>
          <w:szCs w:val="22"/>
          <w:lang w:eastAsia="ja-JP"/>
        </w:rPr>
        <w:t xml:space="preserve"> most the  parameters (e.g., MCS, time/frequency allocation, etc), </w:t>
      </w:r>
      <w:hyperlink w:anchor="_Toc1183474" w:history="1">
        <w:r w:rsidRPr="005A1EF0">
          <w:rPr>
            <w:rFonts w:eastAsia="Yu Mincho"/>
            <w:sz w:val="22"/>
            <w:szCs w:val="22"/>
            <w:lang w:eastAsia="ja-JP"/>
          </w:rPr>
          <w:t>separate activation/release of multiple configurations can result in high signaling overhead and latency since at one time only one configuration can be activated.</w:t>
        </w:r>
      </w:hyperlink>
      <w:r w:rsidRPr="005A1EF0">
        <w:rPr>
          <w:rFonts w:eastAsia="Yu Mincho"/>
          <w:sz w:val="22"/>
          <w:szCs w:val="22"/>
          <w:lang w:eastAsia="ja-JP"/>
        </w:rPr>
        <w:t xml:space="preserve"> </w:t>
      </w:r>
    </w:p>
    <w:p w14:paraId="6CC50A0B"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Therefore, for enhancing reliability and reducing latency, [ZTE, 1773],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2951] proposed that it is beneficial to use one DCI to activate multiple configured grant configurations for overhead and latency reduction. </w:t>
      </w:r>
    </w:p>
    <w:p w14:paraId="5E1F407B" w14:textId="77777777" w:rsidR="00011CC8" w:rsidRDefault="00011CC8" w:rsidP="00011CC8">
      <w:pPr>
        <w:pStyle w:val="a9"/>
        <w:adjustRightInd w:val="0"/>
        <w:snapToGrid w:val="0"/>
        <w:spacing w:afterLines="50" w:after="156" w:line="240" w:lineRule="auto"/>
        <w:rPr>
          <w:rFonts w:eastAsiaTheme="minorEastAsia"/>
          <w:sz w:val="22"/>
          <w:szCs w:val="22"/>
          <w:lang w:eastAsia="zh-CN"/>
        </w:rPr>
      </w:pPr>
      <w:r>
        <w:rPr>
          <w:rFonts w:eastAsia="Yu Mincho"/>
          <w:b/>
          <w:sz w:val="22"/>
          <w:szCs w:val="22"/>
          <w:u w:val="single"/>
          <w:lang w:eastAsia="ja-JP"/>
        </w:rPr>
        <w:t>Deactivation signalling design for Type 2 configured grant configuration</w:t>
      </w:r>
    </w:p>
    <w:p w14:paraId="6FF98B84" w14:textId="75380FD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 xml:space="preserve">For deactivation signalling, </w:t>
      </w:r>
      <w:r w:rsidR="00304AE7" w:rsidRPr="005A1EF0">
        <w:rPr>
          <w:rFonts w:eastAsia="Yu Mincho"/>
          <w:sz w:val="22"/>
          <w:szCs w:val="22"/>
          <w:lang w:eastAsia="ja-JP"/>
        </w:rPr>
        <w:t>[Nokia, 1952], [Sony, 2181]</w:t>
      </w:r>
      <w:r w:rsidR="00304AE7">
        <w:rPr>
          <w:rFonts w:eastAsia="Yu Mincho" w:hint="eastAsia"/>
          <w:sz w:val="22"/>
          <w:szCs w:val="22"/>
          <w:lang w:eastAsia="ja-JP"/>
        </w:rPr>
        <w:t xml:space="preserve"> claimed that </w:t>
      </w:r>
      <w:r w:rsidRPr="005A1EF0">
        <w:rPr>
          <w:rFonts w:eastAsia="Yu Mincho"/>
          <w:sz w:val="22"/>
          <w:szCs w:val="22"/>
          <w:lang w:eastAsia="ja-JP"/>
        </w:rPr>
        <w:t xml:space="preserve">flexibility in terms of parameters setting in the DCI is not needed. </w:t>
      </w:r>
      <w:proofErr w:type="gramStart"/>
      <w:r w:rsidRPr="005A1EF0">
        <w:rPr>
          <w:rFonts w:eastAsia="Yu Mincho"/>
          <w:sz w:val="22"/>
          <w:szCs w:val="22"/>
          <w:lang w:eastAsia="ja-JP"/>
        </w:rPr>
        <w:t xml:space="preserve">Similar </w:t>
      </w:r>
      <w:r w:rsidR="00304AE7">
        <w:rPr>
          <w:rFonts w:eastAsia="Yu Mincho" w:hint="eastAsia"/>
          <w:sz w:val="22"/>
          <w:szCs w:val="22"/>
          <w:lang w:eastAsia="ja-JP"/>
        </w:rPr>
        <w:t>to</w:t>
      </w:r>
      <w:proofErr w:type="gramEnd"/>
      <w:r w:rsidRPr="005A1EF0">
        <w:rPr>
          <w:rFonts w:eastAsia="Yu Mincho"/>
          <w:sz w:val="22"/>
          <w:szCs w:val="22"/>
          <w:lang w:eastAsia="ja-JP"/>
        </w:rPr>
        <w:t xml:space="preserve"> activation signalling, the deactivation signalling can deactivate per configured grant configuration or per multiple configured grant configurations of the BWP of the serving cell. </w:t>
      </w:r>
    </w:p>
    <w:p w14:paraId="536A492D"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[HW, 3080], [Nokia, 1952], [DCM, 2809], [vivo, 1697] propose to differentiate which configuration(s) is/are activated/deactivated, implying that an indicator in the activation/deactivation DCI is needed to indicate which configuration(s) is/are activated/deactivated.</w:t>
      </w:r>
    </w:p>
    <w:p w14:paraId="2F8637DD" w14:textId="4A8B8E73"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 xml:space="preserve">In addition, [DCM, 2809] also proposed to also study the overhead reduction for MAC CE confirmation if multiple configurations are used for ensuring K repetitions. [Nokia, 1952] proposed to support a dynamic CG profile/configuration change for Type 1 CG through UE pre-configuration of multiple CG Type 1 configurations by RRC signalling, which can be dynamically exchanged/selected by </w:t>
      </w:r>
      <w:r w:rsidR="00304AE7">
        <w:rPr>
          <w:rFonts w:eastAsia="Yu Mincho" w:hint="eastAsia"/>
          <w:sz w:val="22"/>
          <w:szCs w:val="22"/>
          <w:lang w:eastAsia="ja-JP"/>
        </w:rPr>
        <w:t xml:space="preserve">DCI </w:t>
      </w:r>
      <w:r w:rsidRPr="005A1EF0">
        <w:rPr>
          <w:rFonts w:eastAsia="Yu Mincho"/>
          <w:sz w:val="22"/>
          <w:szCs w:val="22"/>
          <w:lang w:eastAsia="ja-JP"/>
        </w:rPr>
        <w:t>signalling</w:t>
      </w:r>
      <w:r w:rsidR="00304AE7">
        <w:rPr>
          <w:rFonts w:eastAsia="Yu Mincho" w:hint="eastAsia"/>
          <w:sz w:val="22"/>
          <w:szCs w:val="22"/>
          <w:lang w:eastAsia="ja-JP"/>
        </w:rPr>
        <w:t xml:space="preserve">, since </w:t>
      </w:r>
      <w:r w:rsidRPr="005A1EF0">
        <w:rPr>
          <w:rFonts w:eastAsia="Yu Mincho"/>
          <w:sz w:val="22"/>
          <w:szCs w:val="22"/>
          <w:lang w:eastAsia="ja-JP"/>
        </w:rPr>
        <w:t xml:space="preserve">for Type 1 CG, the parameter change can only rely on RRC reconfiguration which results in long delay and undefined UE </w:t>
      </w:r>
      <w:proofErr w:type="spellStart"/>
      <w:r w:rsidRPr="005A1EF0">
        <w:rPr>
          <w:rFonts w:eastAsia="Yu Mincho"/>
          <w:sz w:val="22"/>
          <w:szCs w:val="22"/>
          <w:lang w:eastAsia="ja-JP"/>
        </w:rPr>
        <w:t>behavior</w:t>
      </w:r>
      <w:proofErr w:type="spellEnd"/>
      <w:r w:rsidRPr="005A1EF0">
        <w:rPr>
          <w:rFonts w:eastAsia="Yu Mincho"/>
          <w:sz w:val="22"/>
          <w:szCs w:val="22"/>
          <w:lang w:eastAsia="ja-JP"/>
        </w:rPr>
        <w:t xml:space="preserve"> during RRC reconfiguration ambiguity.</w:t>
      </w:r>
    </w:p>
    <w:p w14:paraId="4B19DE12" w14:textId="77777777" w:rsidR="00011CC8" w:rsidRDefault="00011CC8" w:rsidP="00011CC8">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3A6928A3"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Type2 configured grant with multiple configured grant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6F48D5B8" w14:textId="77777777" w:rsidR="00011CC8" w:rsidRDefault="00011CC8"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A70F8CA" w14:textId="77777777" w:rsidR="00011CC8" w:rsidRPr="005E74CE" w:rsidRDefault="00011CC8" w:rsidP="00011CC8">
      <w:pPr>
        <w:spacing w:afterLines="50" w:after="156"/>
        <w:rPr>
          <w:rFonts w:ascii="Times New Roman" w:eastAsia="宋体" w:hAnsi="Times New Roman" w:cs="Times New Roman"/>
          <w:sz w:val="22"/>
        </w:rPr>
      </w:pPr>
    </w:p>
    <w:p w14:paraId="3B0544DC" w14:textId="77777777" w:rsidR="00011CC8" w:rsidRPr="00E9554B" w:rsidRDefault="00011CC8" w:rsidP="00011CC8">
      <w:pPr>
        <w:spacing w:afterLines="50" w:after="156"/>
        <w:rPr>
          <w:rFonts w:ascii="Times New Roman" w:eastAsia="宋体" w:hAnsi="Times New Roman" w:cs="Times New Roman"/>
          <w:sz w:val="22"/>
        </w:rPr>
      </w:pPr>
      <w:r w:rsidRPr="00E9554B">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18A7DC9F" w14:textId="77777777" w:rsidTr="00A510D3">
        <w:tc>
          <w:tcPr>
            <w:tcW w:w="2005" w:type="dxa"/>
            <w:shd w:val="clear" w:color="auto" w:fill="9CC2E5" w:themeFill="accent5" w:themeFillTint="99"/>
          </w:tcPr>
          <w:p w14:paraId="542F7FD7"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D4845BB"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499158EC" w14:textId="77777777" w:rsidTr="00A510D3">
        <w:tc>
          <w:tcPr>
            <w:tcW w:w="2005" w:type="dxa"/>
          </w:tcPr>
          <w:p w14:paraId="7AC77063"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502F81BF" w14:textId="77777777" w:rsidR="00011CC8" w:rsidRDefault="00011CC8" w:rsidP="00A510D3">
            <w:pPr>
              <w:spacing w:afterLines="50" w:after="156"/>
              <w:rPr>
                <w:rFonts w:ascii="Times New Roman" w:hAnsi="Times New Roman" w:cs="Times New Roman"/>
                <w:kern w:val="0"/>
                <w:sz w:val="22"/>
                <w:lang w:val="en-GB"/>
              </w:rPr>
            </w:pPr>
          </w:p>
        </w:tc>
      </w:tr>
      <w:tr w:rsidR="00011CC8" w14:paraId="11EA8209" w14:textId="77777777" w:rsidTr="00A510D3">
        <w:tc>
          <w:tcPr>
            <w:tcW w:w="2005" w:type="dxa"/>
          </w:tcPr>
          <w:p w14:paraId="680D3C1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5EC6F67A"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6C8B5355" w14:textId="77777777" w:rsidR="00011CC8" w:rsidRDefault="00011CC8" w:rsidP="00011CC8">
      <w:pPr>
        <w:adjustRightInd w:val="0"/>
        <w:snapToGrid w:val="0"/>
        <w:spacing w:afterLines="30" w:after="93"/>
        <w:rPr>
          <w:rFonts w:ascii="Times New Roman" w:eastAsia="宋体" w:hAnsi="Times New Roman" w:cs="Times New Roman"/>
          <w:sz w:val="22"/>
        </w:rPr>
      </w:pPr>
    </w:p>
    <w:p w14:paraId="3808C955" w14:textId="77777777" w:rsidR="00011CC8" w:rsidRPr="00542A27" w:rsidRDefault="00011CC8" w:rsidP="00011CC8">
      <w:pPr>
        <w:pStyle w:val="a9"/>
        <w:spacing w:afterLines="50" w:after="156" w:line="240" w:lineRule="auto"/>
        <w:rPr>
          <w:rFonts w:eastAsia="Yu Mincho"/>
          <w:b/>
          <w:sz w:val="22"/>
          <w:szCs w:val="22"/>
          <w:u w:val="single"/>
          <w:lang w:eastAsia="ja-JP"/>
        </w:rPr>
      </w:pPr>
      <w:r w:rsidRPr="00542A27">
        <w:rPr>
          <w:rFonts w:eastAsia="Yu Mincho"/>
          <w:b/>
          <w:sz w:val="22"/>
          <w:szCs w:val="22"/>
          <w:u w:val="single"/>
          <w:lang w:eastAsia="ja-JP"/>
        </w:rPr>
        <w:t>HARQ process</w:t>
      </w:r>
      <w:r>
        <w:rPr>
          <w:rFonts w:eastAsia="Yu Mincho"/>
          <w:b/>
          <w:sz w:val="22"/>
          <w:szCs w:val="22"/>
          <w:u w:val="single"/>
          <w:lang w:eastAsia="ja-JP"/>
        </w:rPr>
        <w:t xml:space="preserve"> ID Determination</w:t>
      </w:r>
    </w:p>
    <w:p w14:paraId="4420999F"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UE and </w:t>
      </w:r>
      <w:proofErr w:type="spellStart"/>
      <w:r w:rsidRPr="00256BF5">
        <w:rPr>
          <w:rFonts w:ascii="Times New Roman" w:eastAsia="MS Mincho" w:hAnsi="Times New Roman" w:cs="Times New Roman"/>
          <w:kern w:val="0"/>
          <w:sz w:val="22"/>
          <w:lang w:val="en-GB" w:eastAsia="ja-JP"/>
        </w:rPr>
        <w:t>gNB</w:t>
      </w:r>
      <w:proofErr w:type="spellEnd"/>
      <w:r w:rsidRPr="00256BF5">
        <w:rPr>
          <w:rFonts w:ascii="Times New Roman" w:eastAsia="MS Mincho" w:hAnsi="Times New Roman" w:cs="Times New Roman"/>
          <w:kern w:val="0"/>
          <w:sz w:val="22"/>
          <w:lang w:val="en-GB" w:eastAsia="ja-JP"/>
        </w:rPr>
        <w:t xml:space="preserve"> should have common understanding on which HARQ process ID is assigned to a configured grant PUSCH. In Rel.15 configured grant, the HARQ Process ID </w:t>
      </w:r>
      <w:r w:rsidRPr="00741D72">
        <w:rPr>
          <w:rFonts w:ascii="Times New Roman" w:eastAsia="MS Mincho" w:hAnsi="Times New Roman" w:cs="Times New Roman" w:hint="eastAsia"/>
          <w:kern w:val="0"/>
          <w:sz w:val="22"/>
          <w:lang w:val="en-GB" w:eastAsia="ja-JP"/>
        </w:rPr>
        <w:t xml:space="preserve">for a configured </w:t>
      </w:r>
      <w:r w:rsidRPr="00741D72">
        <w:rPr>
          <w:rFonts w:ascii="Times New Roman" w:eastAsia="MS Mincho" w:hAnsi="Times New Roman" w:cs="Times New Roman" w:hint="eastAsia"/>
          <w:kern w:val="0"/>
          <w:sz w:val="22"/>
          <w:lang w:val="en-GB" w:eastAsia="ja-JP"/>
        </w:rPr>
        <w:lastRenderedPageBreak/>
        <w:t>grant PUSCH transmission</w:t>
      </w:r>
      <w:r w:rsidRPr="00256BF5">
        <w:rPr>
          <w:rFonts w:ascii="Times New Roman" w:eastAsia="MS Mincho" w:hAnsi="Times New Roman" w:cs="Times New Roman"/>
          <w:kern w:val="0"/>
          <w:sz w:val="22"/>
          <w:lang w:val="en-GB" w:eastAsia="ja-JP"/>
        </w:rPr>
        <w:t xml:space="preserve"> associated with the first symbol of a UL transmission is derived from the following equation: </w:t>
      </w:r>
    </w:p>
    <w:p w14:paraId="31B23723"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HARQ Process ID = [floor(</w:t>
      </w:r>
      <w:proofErr w:type="spellStart"/>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modulo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p>
    <w:p w14:paraId="1CFA1368"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where </w:t>
      </w:r>
      <w:proofErr w:type="spellStart"/>
      <w:r w:rsidRPr="00256BF5">
        <w:rPr>
          <w:rFonts w:ascii="Times New Roman" w:eastAsia="MS Mincho" w:hAnsi="Times New Roman" w:cs="Times New Roman"/>
          <w:kern w:val="0"/>
          <w:sz w:val="22"/>
          <w:lang w:val="en-GB" w:eastAsia="ja-JP"/>
        </w:rPr>
        <w:t>CURRENT_symbol</w:t>
      </w:r>
      <w:proofErr w:type="spellEnd"/>
      <w:proofErr w:type="gramStart"/>
      <w:r w:rsidRPr="00256BF5">
        <w:rPr>
          <w:rFonts w:ascii="Times New Roman" w:eastAsia="MS Mincho" w:hAnsi="Times New Roman" w:cs="Times New Roman"/>
          <w:kern w:val="0"/>
          <w:sz w:val="22"/>
          <w:lang w:val="en-GB" w:eastAsia="ja-JP"/>
        </w:rPr>
        <w:t>=(</w:t>
      </w:r>
      <w:proofErr w:type="gramEnd"/>
      <w:r w:rsidRPr="00256BF5">
        <w:rPr>
          <w:rFonts w:ascii="Times New Roman" w:eastAsia="MS Mincho" w:hAnsi="Times New Roman" w:cs="Times New Roman"/>
          <w:kern w:val="0"/>
          <w:sz w:val="22"/>
          <w:lang w:val="en-GB" w:eastAsia="ja-JP"/>
        </w:rPr>
        <w:t xml:space="preserve">SFN ×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i/>
          <w:kern w:val="0"/>
          <w:sz w:val="22"/>
          <w:lang w:val="en-GB" w:eastAsia="ja-JP"/>
        </w:rPr>
        <w:t xml:space="preserv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slot number in the frame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symbol number in the slot), and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refer to the number of consecutive slots per frame and the number of consecutive symbols per slot. </w:t>
      </w:r>
    </w:p>
    <w:p w14:paraId="40C74084"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hint="eastAsia"/>
          <w:kern w:val="0"/>
          <w:sz w:val="22"/>
          <w:lang w:val="en-GB" w:eastAsia="ja-JP"/>
        </w:rPr>
        <w:t xml:space="preserve">In case of </w:t>
      </w:r>
      <w:r w:rsidRPr="00256BF5">
        <w:rPr>
          <w:rFonts w:ascii="Times New Roman" w:eastAsia="MS Mincho" w:hAnsi="Times New Roman" w:cs="Times New Roman"/>
          <w:kern w:val="0"/>
          <w:sz w:val="22"/>
          <w:lang w:val="en-GB" w:eastAsia="ja-JP"/>
        </w:rPr>
        <w:t>multiple active configured grant configurations, UE may transmit a PUSCH based on one of the configured grant configurations. Even if the PUSCH resource and/or DMRS sequence is unique for the configured grant configuration</w:t>
      </w:r>
      <w:r>
        <w:rPr>
          <w:rFonts w:ascii="Times New Roman" w:eastAsia="MS Mincho" w:hAnsi="Times New Roman" w:cs="Times New Roman"/>
          <w:kern w:val="0"/>
          <w:sz w:val="22"/>
          <w:lang w:val="en-GB" w:eastAsia="ja-JP"/>
        </w:rPr>
        <w:t xml:space="preserve">, there will be HARQ process ID collision </w:t>
      </w:r>
      <w:r w:rsidRPr="00256BF5">
        <w:rPr>
          <w:rFonts w:ascii="Times New Roman" w:eastAsia="MS Mincho" w:hAnsi="Times New Roman" w:cs="Times New Roman"/>
          <w:kern w:val="0"/>
          <w:sz w:val="22"/>
          <w:lang w:val="en-GB" w:eastAsia="ja-JP"/>
        </w:rPr>
        <w:t xml:space="preserve">depending on the </w:t>
      </w:r>
      <w:proofErr w:type="spellStart"/>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kern w:val="0"/>
          <w:sz w:val="22"/>
          <w:lang w:val="en-GB" w:eastAsia="ja-JP"/>
        </w:rPr>
        <w:t xml:space="preserve">, </w:t>
      </w:r>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r w:rsidRPr="00256BF5">
        <w:rPr>
          <w:rFonts w:ascii="Times New Roman" w:eastAsia="MS Mincho" w:hAnsi="Times New Roman" w:cs="Times New Roman"/>
          <w:kern w:val="0"/>
          <w:sz w:val="22"/>
          <w:lang w:val="en-GB" w:eastAsia="ja-JP"/>
        </w:rPr>
        <w:t>.</w:t>
      </w:r>
      <w:r>
        <w:rPr>
          <w:rFonts w:ascii="Times New Roman" w:eastAsia="MS Mincho" w:hAnsi="Times New Roman" w:cs="Times New Roman"/>
          <w:kern w:val="0"/>
          <w:sz w:val="22"/>
          <w:lang w:val="en-GB" w:eastAsia="ja-JP"/>
        </w:rPr>
        <w:t xml:space="preserve"> </w:t>
      </w:r>
      <w:r>
        <w:rPr>
          <w:rFonts w:ascii="Times New Roman" w:eastAsia="MS Mincho" w:hAnsi="Times New Roman" w:cs="Times New Roman" w:hint="eastAsia"/>
          <w:kern w:val="0"/>
          <w:sz w:val="22"/>
          <w:lang w:val="en-GB" w:eastAsia="ja-JP"/>
        </w:rPr>
        <w:t>F</w:t>
      </w:r>
      <w:r>
        <w:rPr>
          <w:rFonts w:ascii="Times New Roman" w:eastAsia="MS Mincho" w:hAnsi="Times New Roman" w:cs="Times New Roman"/>
          <w:kern w:val="0"/>
          <w:sz w:val="22"/>
          <w:lang w:val="en-GB" w:eastAsia="ja-JP"/>
        </w:rPr>
        <w:t>ollowing options</w:t>
      </w:r>
      <w:r>
        <w:rPr>
          <w:rFonts w:ascii="Times New Roman" w:eastAsia="MS Mincho" w:hAnsi="Times New Roman" w:cs="Times New Roman" w:hint="eastAsia"/>
          <w:kern w:val="0"/>
          <w:sz w:val="22"/>
          <w:lang w:val="en-GB" w:eastAsia="ja-JP"/>
        </w:rPr>
        <w:t xml:space="preserve"> are identified</w:t>
      </w:r>
      <w:r>
        <w:rPr>
          <w:rFonts w:ascii="Times New Roman" w:eastAsia="MS Mincho" w:hAnsi="Times New Roman" w:cs="Times New Roman"/>
          <w:kern w:val="0"/>
          <w:sz w:val="22"/>
          <w:lang w:val="en-GB" w:eastAsia="ja-JP"/>
        </w:rPr>
        <w:t>:</w:t>
      </w:r>
    </w:p>
    <w:p w14:paraId="3702E996" w14:textId="77777777" w:rsidR="00011CC8" w:rsidRPr="00B0197E" w:rsidRDefault="00011CC8" w:rsidP="00011CC8">
      <w:pPr>
        <w:pStyle w:val="af6"/>
        <w:widowControl/>
        <w:numPr>
          <w:ilvl w:val="0"/>
          <w:numId w:val="23"/>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Option 1: </w:t>
      </w:r>
      <w:r>
        <w:rPr>
          <w:rFonts w:ascii="Times New Roman" w:eastAsia="Yu Mincho" w:hAnsi="Times New Roman" w:cs="Times New Roman" w:hint="eastAsia"/>
          <w:kern w:val="0"/>
          <w:sz w:val="22"/>
          <w:lang w:val="en-GB" w:eastAsia="ja-JP"/>
        </w:rPr>
        <w:t xml:space="preserve">Adding one parameter into the </w:t>
      </w:r>
      <w:r w:rsidRPr="00B0197E">
        <w:rPr>
          <w:rFonts w:ascii="Times New Roman" w:hAnsi="Times New Roman" w:cs="Times New Roman"/>
          <w:kern w:val="0"/>
          <w:sz w:val="22"/>
          <w:lang w:val="en-GB" w:eastAsia="ja-JP"/>
        </w:rPr>
        <w:t>Rel.15 HARQ process ID determination for the configured grant</w:t>
      </w:r>
      <w:r>
        <w:rPr>
          <w:rFonts w:ascii="Times New Roman" w:hAnsi="Times New Roman" w:cs="Times New Roman"/>
          <w:kern w:val="0"/>
          <w:sz w:val="22"/>
          <w:lang w:val="en-GB" w:eastAsia="ja-JP"/>
        </w:rPr>
        <w:t xml:space="preserve"> </w:t>
      </w:r>
      <w:r w:rsidRPr="00B0197E">
        <w:rPr>
          <w:rFonts w:ascii="Times New Roman" w:hAnsi="Times New Roman" w:cs="Times New Roman"/>
          <w:kern w:val="0"/>
          <w:sz w:val="22"/>
          <w:lang w:val="en-GB" w:eastAsia="ja-JP"/>
        </w:rPr>
        <w:t xml:space="preserve">[DCM,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[vivo, 1697], </w:t>
      </w:r>
      <w:r>
        <w:rPr>
          <w:rFonts w:ascii="Times New Roman" w:hAnsi="Times New Roman" w:cs="Times New Roman"/>
          <w:kern w:val="0"/>
          <w:sz w:val="22"/>
          <w:lang w:val="en-GB" w:eastAsia="ja-JP"/>
        </w:rPr>
        <w:t xml:space="preserve">[Sony, 2181], </w:t>
      </w:r>
      <w:r w:rsidRPr="00557EFE">
        <w:rPr>
          <w:rFonts w:ascii="Times New Roman" w:hAnsi="Times New Roman" w:cs="Times New Roman"/>
          <w:kern w:val="0"/>
          <w:sz w:val="22"/>
          <w:lang w:val="en-GB" w:eastAsia="ja-JP"/>
        </w:rPr>
        <w:t>[LG, 0596], [Samsung, 2301]</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[CATT, 2007]</w:t>
      </w:r>
      <w:r w:rsidRPr="00B0197E">
        <w:rPr>
          <w:rFonts w:ascii="Times New Roman" w:hAnsi="Times New Roman" w:cs="Times New Roman"/>
          <w:kern w:val="0"/>
          <w:sz w:val="22"/>
          <w:lang w:val="en-GB" w:eastAsia="ja-JP"/>
        </w:rPr>
        <w:t>.</w:t>
      </w:r>
    </w:p>
    <w:p w14:paraId="05C7ECF9" w14:textId="77777777" w:rsidR="00011CC8" w:rsidRPr="00B0197E" w:rsidRDefault="00011CC8" w:rsidP="00011CC8">
      <w:pPr>
        <w:pStyle w:val="af6"/>
        <w:widowControl/>
        <w:numPr>
          <w:ilvl w:val="1"/>
          <w:numId w:val="24"/>
        </w:numPr>
        <w:snapToGrid w:val="0"/>
        <w:spacing w:afterLines="50" w:after="156"/>
        <w:ind w:firstLineChars="0"/>
        <w:rPr>
          <w:rFonts w:ascii="Times New Roman" w:hAnsi="Times New Roman" w:cs="Times New Roman"/>
          <w:kern w:val="0"/>
          <w:sz w:val="22"/>
          <w:lang w:val="en-GB" w:eastAsia="ja-JP"/>
        </w:rPr>
      </w:pPr>
      <w:r>
        <w:rPr>
          <w:rFonts w:ascii="Times New Roman" w:hAnsi="Times New Roman" w:cs="Times New Roman" w:hint="eastAsia"/>
          <w:kern w:val="0"/>
          <w:sz w:val="22"/>
          <w:lang w:val="en-GB" w:eastAsia="ja-JP"/>
        </w:rPr>
        <w:t>A</w:t>
      </w:r>
      <w:r>
        <w:rPr>
          <w:rFonts w:ascii="Times New Roman" w:hAnsi="Times New Roman" w:cs="Times New Roman"/>
          <w:kern w:val="0"/>
          <w:sz w:val="22"/>
          <w:lang w:val="en-GB" w:eastAsia="ja-JP"/>
        </w:rPr>
        <w:t xml:space="preserve">dditional parameter(s) can be: </w:t>
      </w:r>
    </w:p>
    <w:p w14:paraId="61DAB8E3"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hint="eastAsia"/>
          <w:kern w:val="0"/>
          <w:sz w:val="22"/>
          <w:lang w:val="en-GB" w:eastAsia="ja-JP"/>
        </w:rPr>
        <w:t>HARQ process ID offset</w:t>
      </w:r>
      <w:r w:rsidRPr="00B0197E">
        <w:rPr>
          <w:rFonts w:ascii="Times New Roman" w:hAnsi="Times New Roman" w:cs="Times New Roman"/>
          <w:kern w:val="0"/>
          <w:sz w:val="22"/>
          <w:lang w:val="en-GB" w:eastAsia="ja-JP"/>
        </w:rPr>
        <w:t xml:space="preserve"> [DCM,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[Sony, 2181]</w:t>
      </w:r>
    </w:p>
    <w:p w14:paraId="1EF3D1A8"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DMRS </w:t>
      </w:r>
      <w:r>
        <w:rPr>
          <w:rFonts w:ascii="Times New Roman" w:hAnsi="Times New Roman" w:cs="Times New Roman"/>
          <w:kern w:val="0"/>
          <w:sz w:val="22"/>
          <w:lang w:val="en-GB" w:eastAsia="ja-JP"/>
        </w:rPr>
        <w:t xml:space="preserve">related parameters, e.g. </w:t>
      </w:r>
      <w:r w:rsidRPr="00B0197E">
        <w:rPr>
          <w:rFonts w:ascii="Times New Roman" w:hAnsi="Times New Roman" w:cs="Times New Roman"/>
          <w:kern w:val="0"/>
          <w:sz w:val="22"/>
          <w:lang w:val="en-GB" w:eastAsia="ja-JP"/>
        </w:rPr>
        <w:t>sequence, antenna port</w:t>
      </w:r>
      <w:r>
        <w:rPr>
          <w:rFonts w:ascii="Times New Roman" w:hAnsi="Times New Roman" w:cs="Times New Roman"/>
          <w:kern w:val="0"/>
          <w:sz w:val="22"/>
          <w:lang w:val="en-GB" w:eastAsia="ja-JP"/>
        </w:rPr>
        <w:t>, frequency-domain resource</w:t>
      </w:r>
      <w:r w:rsidRPr="00B0197E">
        <w:rPr>
          <w:rFonts w:ascii="Times New Roman" w:hAnsi="Times New Roman" w:cs="Times New Roman"/>
          <w:kern w:val="0"/>
          <w:sz w:val="22"/>
          <w:lang w:val="en-GB" w:eastAsia="ja-JP"/>
        </w:rPr>
        <w:t xml:space="preserve"> </w:t>
      </w:r>
      <w:r>
        <w:rPr>
          <w:rFonts w:ascii="Times New Roman" w:hAnsi="Times New Roman" w:cs="Times New Roman"/>
          <w:kern w:val="0"/>
          <w:sz w:val="22"/>
          <w:lang w:val="en-GB" w:eastAsia="ja-JP"/>
        </w:rPr>
        <w:t xml:space="preserve">etc. [Sony, 2181], </w:t>
      </w:r>
      <w:r w:rsidRPr="00557EFE">
        <w:rPr>
          <w:rFonts w:ascii="Times New Roman" w:hAnsi="Times New Roman" w:cs="Times New Roman"/>
          <w:kern w:val="0"/>
          <w:sz w:val="22"/>
          <w:lang w:val="en-GB" w:eastAsia="ja-JP"/>
        </w:rPr>
        <w:t>[Sequans, 2127], [Samsung, 2301]</w:t>
      </w:r>
    </w:p>
    <w:p w14:paraId="0ABED0CF" w14:textId="77777777" w:rsidR="00011CC8" w:rsidRPr="005A1EF0"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less specification impact</w:t>
      </w:r>
    </w:p>
    <w:p w14:paraId="555D4035" w14:textId="77777777" w:rsidR="00011CC8" w:rsidRPr="005A1EF0" w:rsidRDefault="00011CC8" w:rsidP="00011CC8">
      <w:pPr>
        <w:pStyle w:val="a9"/>
        <w:numPr>
          <w:ilvl w:val="0"/>
          <w:numId w:val="23"/>
        </w:numPr>
        <w:snapToGrid w:val="0"/>
        <w:spacing w:afterLines="50" w:after="156" w:line="240" w:lineRule="auto"/>
        <w:rPr>
          <w:rFonts w:eastAsiaTheme="minorEastAsia"/>
          <w:sz w:val="22"/>
          <w:szCs w:val="22"/>
          <w:lang w:eastAsia="ja-JP"/>
        </w:rPr>
      </w:pPr>
      <w:r>
        <w:rPr>
          <w:rFonts w:eastAsiaTheme="minorEastAsia"/>
          <w:sz w:val="22"/>
          <w:szCs w:val="22"/>
          <w:lang w:eastAsia="ja-JP"/>
        </w:rPr>
        <w:t xml:space="preserve">Option 2: UE reports the HARQ process ID </w:t>
      </w:r>
      <w:r>
        <w:rPr>
          <w:rFonts w:eastAsia="Yu Mincho" w:hint="eastAsia"/>
          <w:sz w:val="22"/>
          <w:szCs w:val="22"/>
          <w:lang w:eastAsia="ja-JP"/>
        </w:rPr>
        <w:t>as part of</w:t>
      </w:r>
      <w:r>
        <w:rPr>
          <w:rFonts w:eastAsiaTheme="minorEastAsia"/>
          <w:sz w:val="22"/>
          <w:szCs w:val="22"/>
          <w:lang w:eastAsia="ja-JP"/>
        </w:rPr>
        <w:t xml:space="preserve"> the UCI [vivo, 1697], [Sequans, 2127], [</w:t>
      </w:r>
      <w:proofErr w:type="spellStart"/>
      <w:r w:rsidRPr="00557EFE">
        <w:rPr>
          <w:rFonts w:eastAsiaTheme="minorEastAsia"/>
          <w:sz w:val="22"/>
          <w:szCs w:val="22"/>
          <w:lang w:eastAsia="ja-JP"/>
        </w:rPr>
        <w:t>InterDigital</w:t>
      </w:r>
      <w:proofErr w:type="spellEnd"/>
      <w:r w:rsidRPr="00557EFE">
        <w:rPr>
          <w:rFonts w:eastAsiaTheme="minorEastAsia"/>
          <w:sz w:val="22"/>
          <w:szCs w:val="22"/>
          <w:lang w:eastAsia="ja-JP"/>
        </w:rPr>
        <w:t>, 2611], [III, 2931], [Panasonic, 2396], [Sony, 2181]</w:t>
      </w:r>
      <w:r>
        <w:rPr>
          <w:rFonts w:eastAsiaTheme="minorEastAsia"/>
          <w:sz w:val="22"/>
          <w:szCs w:val="22"/>
          <w:lang w:eastAsia="ja-JP"/>
        </w:rPr>
        <w:t>, [CATT, 2007].</w:t>
      </w:r>
    </w:p>
    <w:p w14:paraId="75751521" w14:textId="77777777" w:rsidR="00011CC8" w:rsidRPr="00E34367"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could be a common solution with NR-U</w:t>
      </w:r>
    </w:p>
    <w:p w14:paraId="27B89810" w14:textId="77777777"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The exact solution should be in the work idem phase if any</w:t>
      </w:r>
      <w:r>
        <w:rPr>
          <w:rFonts w:eastAsia="Yu Mincho"/>
          <w:sz w:val="22"/>
          <w:szCs w:val="22"/>
          <w:lang w:eastAsia="ja-JP"/>
        </w:rPr>
        <w:t>.</w:t>
      </w:r>
    </w:p>
    <w:p w14:paraId="6FAE6810" w14:textId="77777777" w:rsidR="00011CC8" w:rsidRPr="004A4207" w:rsidRDefault="00011CC8" w:rsidP="00011CC8">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10DB2E3E" w14:textId="77777777" w:rsidR="00011CC8" w:rsidRPr="004A4207"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4389C0E3" w14:textId="77777777" w:rsidR="00011CC8" w:rsidRPr="0013604A"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6B99F6E" w14:textId="77777777" w:rsidR="00011CC8"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A260611" w14:textId="5AA706EE" w:rsidR="00011CC8" w:rsidRPr="00304E37"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4FC3A27A" w14:textId="77777777" w:rsidR="00011CC8"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1F3CF62B" w14:textId="77777777" w:rsidR="00011CC8" w:rsidRPr="0013604A" w:rsidRDefault="00011CC8" w:rsidP="00011CC8">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00BC8CEB"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09EF691E" w14:textId="77777777" w:rsidTr="00A510D3">
        <w:tc>
          <w:tcPr>
            <w:tcW w:w="2005" w:type="dxa"/>
            <w:shd w:val="clear" w:color="auto" w:fill="9CC2E5" w:themeFill="accent5" w:themeFillTint="99"/>
          </w:tcPr>
          <w:p w14:paraId="5C76B6D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150202E"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4F768F1" w14:textId="77777777" w:rsidTr="00A510D3">
        <w:tc>
          <w:tcPr>
            <w:tcW w:w="2005" w:type="dxa"/>
          </w:tcPr>
          <w:p w14:paraId="40A066A9" w14:textId="77777777" w:rsidR="00011CC8" w:rsidRPr="00CD28F3"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648F352A" w14:textId="77777777" w:rsidR="00011CC8" w:rsidRDefault="00011CC8" w:rsidP="00A510D3">
            <w:pPr>
              <w:spacing w:afterLines="50" w:after="156"/>
              <w:rPr>
                <w:rFonts w:ascii="Times New Roman" w:hAnsi="Times New Roman" w:cs="Times New Roman"/>
                <w:kern w:val="0"/>
                <w:sz w:val="22"/>
                <w:lang w:val="en-GB"/>
              </w:rPr>
            </w:pPr>
          </w:p>
        </w:tc>
      </w:tr>
      <w:tr w:rsidR="00011CC8" w14:paraId="66B4A9CB" w14:textId="77777777" w:rsidTr="00A510D3">
        <w:tc>
          <w:tcPr>
            <w:tcW w:w="2005" w:type="dxa"/>
          </w:tcPr>
          <w:p w14:paraId="0281D9D8"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A8EE359" w14:textId="77777777" w:rsidR="00011CC8" w:rsidRDefault="00011CC8" w:rsidP="00A510D3">
            <w:pPr>
              <w:spacing w:afterLines="50" w:after="156"/>
              <w:rPr>
                <w:rFonts w:ascii="Times New Roman" w:hAnsi="Times New Roman" w:cs="Times New Roman"/>
                <w:kern w:val="0"/>
                <w:sz w:val="22"/>
                <w:lang w:val="en-GB"/>
              </w:rPr>
            </w:pPr>
          </w:p>
        </w:tc>
      </w:tr>
    </w:tbl>
    <w:p w14:paraId="32D9B7A9" w14:textId="77777777" w:rsidR="00011CC8" w:rsidRPr="00011CC8" w:rsidRDefault="00011CC8" w:rsidP="00011CC8"/>
    <w:p w14:paraId="15AEEDE9" w14:textId="77777777" w:rsidR="00AF70DC" w:rsidRDefault="00832853" w:rsidP="006744C1">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PUSCH repetitions within a slot for configured grant</w:t>
      </w:r>
    </w:p>
    <w:p w14:paraId="286FAF56" w14:textId="437CCE4C" w:rsidR="002228A0" w:rsidRPr="002228A0" w:rsidRDefault="002228A0" w:rsidP="002228A0">
      <w:pPr>
        <w:rPr>
          <w:rFonts w:ascii="Times New Roman" w:hAnsi="Times New Roman" w:cs="Times New Roman"/>
          <w:sz w:val="22"/>
        </w:rPr>
      </w:pPr>
      <w:r>
        <w:rPr>
          <w:rFonts w:ascii="Times New Roman" w:hAnsi="Times New Roman" w:cs="Times New Roman"/>
          <w:sz w:val="22"/>
        </w:rPr>
        <w:t xml:space="preserve">Same procedure as </w:t>
      </w:r>
      <w:r w:rsidR="0006321B">
        <w:rPr>
          <w:rFonts w:ascii="Times New Roman" w:hAnsi="Times New Roman" w:cs="Times New Roman"/>
          <w:sz w:val="22"/>
        </w:rPr>
        <w:t xml:space="preserve">we </w:t>
      </w:r>
      <w:r>
        <w:rPr>
          <w:rFonts w:ascii="Times New Roman" w:hAnsi="Times New Roman" w:cs="Times New Roman"/>
          <w:sz w:val="22"/>
        </w:rPr>
        <w:t xml:space="preserve">did in Ad-Hoc meeting 1901, discuss under the PUSCH enhancements agenda item </w:t>
      </w:r>
      <w:r w:rsidRPr="002228A0">
        <w:rPr>
          <w:rFonts w:ascii="Times New Roman" w:hAnsi="Times New Roman" w:cs="Times New Roman"/>
          <w:sz w:val="22"/>
        </w:rPr>
        <w:t>7.2.6.1.3</w:t>
      </w:r>
      <w:r>
        <w:rPr>
          <w:rFonts w:ascii="Times New Roman" w:hAnsi="Times New Roman" w:cs="Times New Roman"/>
          <w:sz w:val="22"/>
        </w:rPr>
        <w:t>.</w:t>
      </w:r>
    </w:p>
    <w:p w14:paraId="1610A48E" w14:textId="77777777" w:rsidR="002228A0" w:rsidRPr="0048607F" w:rsidRDefault="002228A0" w:rsidP="0048607F">
      <w:pPr>
        <w:adjustRightInd w:val="0"/>
        <w:snapToGrid w:val="0"/>
        <w:spacing w:afterLines="50" w:after="156"/>
        <w:rPr>
          <w:rFonts w:ascii="Times New Roman" w:hAnsi="Times New Roman" w:cs="Times New Roman"/>
          <w:sz w:val="22"/>
        </w:rPr>
      </w:pP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13555CF5" w14:textId="77777777" w:rsidR="005C3A10" w:rsidRPr="002465D4" w:rsidRDefault="005C3A10" w:rsidP="005C3A10">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e</w:t>
      </w:r>
      <w:r w:rsidRPr="002465D4">
        <w:rPr>
          <w:rFonts w:ascii="Arial" w:eastAsia="等线" w:hAnsi="Arial"/>
          <w:bCs w:val="0"/>
          <w:kern w:val="28"/>
          <w:sz w:val="24"/>
          <w:szCs w:val="20"/>
          <w:lang w:eastAsia="zh-CN"/>
        </w:rPr>
        <w:t>nsur</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K repetitions for reliability</w:t>
      </w:r>
    </w:p>
    <w:p w14:paraId="6824BB10" w14:textId="77777777" w:rsidR="00D15E7E" w:rsidRPr="005A1B2C" w:rsidRDefault="00D15E7E" w:rsidP="00D15E7E">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64293817"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1C59BE0C"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Two options are proposed by companies:</w:t>
      </w:r>
    </w:p>
    <w:p w14:paraId="39DC9738"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Ensuring K repetition(s) by using one configured grant configuration with different starting offsets and allowing repetitions cross the boundary of a period P</w:t>
      </w:r>
    </w:p>
    <w:p w14:paraId="5EA21669"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0B429689" w14:textId="77777777" w:rsidR="00D15E7E"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w:t>
      </w:r>
      <w:proofErr w:type="gramStart"/>
      <w:r w:rsidRPr="003601A3">
        <w:rPr>
          <w:rFonts w:ascii="Times New Roman" w:eastAsia="Yu Mincho" w:hAnsi="Times New Roman" w:cs="Times New Roman"/>
          <w:i/>
          <w:sz w:val="22"/>
          <w:lang w:eastAsia="ja-JP"/>
        </w:rPr>
        <w:t>Less</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 to ensure K repetitions</w:t>
      </w:r>
      <w:r>
        <w:rPr>
          <w:rFonts w:ascii="Times New Roman" w:eastAsia="Yu Mincho" w:hAnsi="Times New Roman" w:cs="Times New Roman" w:hint="eastAsia"/>
          <w:i/>
          <w:sz w:val="22"/>
          <w:lang w:eastAsia="ja-JP"/>
        </w:rPr>
        <w:t>.</w:t>
      </w:r>
    </w:p>
    <w:p w14:paraId="1495B7D3"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Ensuring K repetition(s) by using multiple configured grant configurations with different starting offsets while not allowing repetitions cross the boundary of a period P</w:t>
      </w:r>
    </w:p>
    <w:p w14:paraId="4EB9DA04"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p>
    <w:p w14:paraId="4AEDA66A"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A161DFB" w14:textId="77777777" w:rsidR="00D15E7E" w:rsidRPr="0080423B" w:rsidRDefault="00D15E7E" w:rsidP="00D15E7E">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5D88E81E"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Try to narrow-down between two options as a solution for ensuring K repetitions, and capture it in the TR.</w:t>
      </w:r>
    </w:p>
    <w:p w14:paraId="683DC11B"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24260C77" w14:textId="77777777" w:rsidR="00D15E7E" w:rsidRDefault="00D15E7E" w:rsidP="00D15E7E">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DB6CD07" w14:textId="55AE5604" w:rsidR="006B7341" w:rsidRPr="002465D4" w:rsidRDefault="006B7341" w:rsidP="006B7341">
      <w:pPr>
        <w:pStyle w:val="1"/>
        <w:numPr>
          <w:ilvl w:val="1"/>
          <w:numId w:val="1"/>
        </w:numPr>
        <w:tabs>
          <w:tab w:val="left" w:pos="0"/>
        </w:tabs>
        <w:autoSpaceDE/>
        <w:autoSpaceDN/>
        <w:spacing w:before="240"/>
        <w:rPr>
          <w:rFonts w:ascii="Arial" w:eastAsia="等线" w:hAnsi="Arial"/>
          <w:bCs w:val="0"/>
          <w:kern w:val="28"/>
          <w:sz w:val="24"/>
          <w:szCs w:val="20"/>
          <w:lang w:eastAsia="zh-CN"/>
        </w:rPr>
      </w:pPr>
      <w:r w:rsidRPr="002465D4">
        <w:rPr>
          <w:rFonts w:ascii="Arial" w:eastAsia="等线" w:hAnsi="Arial" w:hint="eastAsia"/>
          <w:bCs w:val="0"/>
          <w:kern w:val="28"/>
          <w:sz w:val="24"/>
          <w:szCs w:val="20"/>
          <w:lang w:eastAsia="zh-CN"/>
        </w:rPr>
        <w:t>F</w:t>
      </w:r>
      <w:r w:rsidRPr="002465D4">
        <w:rPr>
          <w:rFonts w:ascii="Arial" w:eastAsia="等线" w:hAnsi="Arial"/>
          <w:bCs w:val="0"/>
          <w:kern w:val="28"/>
          <w:sz w:val="24"/>
          <w:szCs w:val="20"/>
          <w:lang w:eastAsia="zh-CN"/>
        </w:rPr>
        <w:t>or Explicit HARQ-ACK</w:t>
      </w:r>
    </w:p>
    <w:p w14:paraId="11BDFD4A"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Conclusion 2.2-1</w:t>
      </w:r>
      <w:r w:rsidRPr="00532A22">
        <w:rPr>
          <w:rFonts w:ascii="Times New Roman" w:eastAsia="Yu Mincho" w:hAnsi="Times New Roman" w:cs="Times New Roman"/>
          <w:b/>
          <w:sz w:val="22"/>
          <w:u w:val="single"/>
          <w:lang w:eastAsia="ja-JP"/>
        </w:rPr>
        <w:t>:</w:t>
      </w:r>
    </w:p>
    <w:p w14:paraId="40AAADE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 xml:space="preserve">There is no consensus on the necessity of explicit HARQ-ACK for configured grant PUSCH </w:t>
      </w:r>
      <w:r w:rsidRPr="00FE3377">
        <w:rPr>
          <w:rFonts w:ascii="Times New Roman" w:eastAsia="Yu Mincho" w:hAnsi="Times New Roman" w:cs="Times New Roman"/>
          <w:i/>
          <w:sz w:val="22"/>
          <w:lang w:eastAsia="ja-JP"/>
        </w:rPr>
        <w:lastRenderedPageBreak/>
        <w:t>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6EDDCB88" w14:textId="596F22EB" w:rsidR="00D15E7E" w:rsidRPr="00FE3377" w:rsidRDefault="00FC4602"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D15E7E">
        <w:rPr>
          <w:rFonts w:ascii="Times New Roman" w:eastAsia="Yu Mincho" w:hAnsi="Times New Roman" w:cs="Times New Roman" w:hint="eastAsia"/>
          <w:i/>
          <w:sz w:val="22"/>
          <w:lang w:eastAsia="ja-JP"/>
        </w:rPr>
        <w:t xml:space="preserve">apture the simulation results regarding </w:t>
      </w:r>
      <w:proofErr w:type="spellStart"/>
      <w:r w:rsidR="00D15E7E">
        <w:rPr>
          <w:rFonts w:ascii="Times New Roman" w:eastAsia="Yu Mincho" w:hAnsi="Times New Roman" w:cs="Times New Roman" w:hint="eastAsia"/>
          <w:i/>
          <w:sz w:val="22"/>
          <w:lang w:eastAsia="ja-JP"/>
        </w:rPr>
        <w:t>gNB</w:t>
      </w:r>
      <w:proofErr w:type="spellEnd"/>
      <w:r w:rsidR="00D15E7E">
        <w:rPr>
          <w:rFonts w:ascii="Times New Roman" w:eastAsia="Yu Mincho" w:hAnsi="Times New Roman" w:cs="Times New Roman" w:hint="eastAsia"/>
          <w:i/>
          <w:sz w:val="22"/>
          <w:lang w:eastAsia="ja-JP"/>
        </w:rPr>
        <w:t xml:space="preserve"> miss detection performance into the TR as the outcome of the study.</w:t>
      </w:r>
    </w:p>
    <w:p w14:paraId="285C6029" w14:textId="6877FB0B"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s</w:t>
      </w:r>
      <w:r w:rsidRPr="002465D4">
        <w:rPr>
          <w:rFonts w:ascii="Arial" w:eastAsia="等线" w:hAnsi="Arial"/>
          <w:bCs w:val="0"/>
          <w:kern w:val="28"/>
          <w:sz w:val="24"/>
          <w:szCs w:val="20"/>
          <w:lang w:eastAsia="zh-CN"/>
        </w:rPr>
        <w:t>upport</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m</w:t>
      </w:r>
      <w:r w:rsidRPr="002465D4">
        <w:rPr>
          <w:rFonts w:ascii="Arial" w:eastAsia="等线" w:hAnsi="Arial" w:hint="eastAsia"/>
          <w:bCs w:val="0"/>
          <w:kern w:val="28"/>
          <w:sz w:val="24"/>
          <w:szCs w:val="20"/>
          <w:lang w:eastAsia="zh-CN"/>
        </w:rPr>
        <w:t xml:space="preserve">ultiple </w:t>
      </w:r>
      <w:r w:rsidRPr="002465D4">
        <w:rPr>
          <w:rFonts w:ascii="Arial" w:eastAsia="等线" w:hAnsi="Arial"/>
          <w:bCs w:val="0"/>
          <w:kern w:val="28"/>
          <w:sz w:val="24"/>
          <w:szCs w:val="20"/>
          <w:lang w:eastAsia="zh-CN"/>
        </w:rPr>
        <w:t>active configured grant configurations for a given BWP of a serving cell</w:t>
      </w:r>
    </w:p>
    <w:p w14:paraId="7B4E022C"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7AB63F27" w14:textId="77777777" w:rsidR="00D15E7E" w:rsidRPr="00FB0A2F" w:rsidRDefault="00D15E7E" w:rsidP="00D15E7E">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3CA1AE09" w14:textId="77777777" w:rsidR="00D15E7E" w:rsidRDefault="00D15E7E" w:rsidP="00D15E7E">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219E544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group/set of configured grant configurations</w:t>
      </w:r>
    </w:p>
    <w:p w14:paraId="52140CCC"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the same group/set share many of the parameters</w:t>
      </w:r>
    </w:p>
    <w:p w14:paraId="663BC240"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different groups/sets have different parameters</w:t>
      </w:r>
    </w:p>
    <w:p w14:paraId="1D9810C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742ECADB" w14:textId="77777777" w:rsidR="00D15E7E" w:rsidRPr="002B5478"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2292513" w14:textId="77777777" w:rsidR="00D15E7E" w:rsidRPr="00C152B4" w:rsidRDefault="00D15E7E" w:rsidP="00D15E7E">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1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2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(s) should be supported simultaneous</w:t>
      </w:r>
      <w:r>
        <w:rPr>
          <w:rFonts w:ascii="Times New Roman" w:eastAsia="Yu Mincho" w:hAnsi="Times New Roman" w:cs="Times New Roman"/>
          <w:i/>
          <w:kern w:val="0"/>
          <w:sz w:val="22"/>
          <w:lang w:val="en-GB" w:eastAsia="ja-JP"/>
        </w:rPr>
        <w:t>ly</w:t>
      </w:r>
      <w:r w:rsidRPr="00C152B4">
        <w:rPr>
          <w:rFonts w:ascii="Times New Roman" w:eastAsia="Yu Mincho" w:hAnsi="Times New Roman" w:cs="Times New Roman"/>
          <w:i/>
          <w:kern w:val="0"/>
          <w:sz w:val="22"/>
          <w:lang w:val="en-GB" w:eastAsia="ja-JP"/>
        </w:rPr>
        <w:t xml:space="preserve"> for a given BWP of a serving cell in NR R16.</w:t>
      </w:r>
    </w:p>
    <w:p w14:paraId="3F802AEF" w14:textId="77777777" w:rsidR="00D15E7E" w:rsidRDefault="00D15E7E" w:rsidP="00D15E7E">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2FBF548"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06FD9890"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49D271C7" w14:textId="77777777" w:rsidR="00D15E7E"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963B23E"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70B9AAEB" w14:textId="77777777" w:rsidR="00D15E7E" w:rsidRPr="00C92F6A"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1DDEF4A1"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3DEE6089" w14:textId="77777777" w:rsidR="00D15E7E" w:rsidRDefault="00D15E7E" w:rsidP="00D15E7E">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7CFA350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For Type2 configured grant with multiple configured grant configurations, single </w:t>
      </w:r>
      <w:r>
        <w:rPr>
          <w:rFonts w:ascii="Times New Roman" w:eastAsia="Yu Mincho" w:hAnsi="Times New Roman" w:cs="Times New Roman" w:hint="eastAsia"/>
          <w:i/>
          <w:sz w:val="22"/>
          <w:lang w:eastAsia="ja-JP"/>
        </w:rPr>
        <w:lastRenderedPageBreak/>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25D0E513" w14:textId="77777777" w:rsidR="00D15E7E" w:rsidRDefault="00D15E7E"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9F0BEE0" w14:textId="77777777" w:rsidR="00D15E7E" w:rsidRPr="004A4207" w:rsidRDefault="00D15E7E" w:rsidP="00D15E7E">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03D78154" w14:textId="77777777" w:rsidR="00D15E7E" w:rsidRPr="004A4207"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7D8920D8" w14:textId="77777777" w:rsidR="00D15E7E" w:rsidRPr="0013604A"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0BDFA8E" w14:textId="77777777" w:rsidR="00D15E7E"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341C544" w14:textId="77777777" w:rsidR="00D15E7E" w:rsidRPr="00304E37"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6D39BDEF" w14:textId="77777777" w:rsidR="00D15E7E"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5B3859CE" w14:textId="77777777" w:rsidR="00D15E7E" w:rsidRPr="0013604A" w:rsidRDefault="00D15E7E" w:rsidP="00D15E7E">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2F7CF211" w14:textId="33AD0197" w:rsidR="00AF70DC" w:rsidRPr="00D15E7E" w:rsidRDefault="00AF70DC" w:rsidP="00670AAA">
      <w:pPr>
        <w:spacing w:afterLines="50" w:after="156"/>
        <w:rPr>
          <w:rFonts w:ascii="Times New Roman" w:eastAsia="Yu Mincho" w:hAnsi="Times New Roman" w:cs="Times New Roman"/>
          <w:sz w:val="22"/>
          <w:lang w:eastAsia="ja-JP"/>
        </w:rPr>
      </w:pPr>
    </w:p>
    <w:p w14:paraId="675F4F90"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bookmarkStart w:id="10" w:name="_Hlk1554105"/>
    <w:p w14:paraId="2660C8C1" w14:textId="77777777" w:rsidR="00C17176" w:rsidRDefault="00C17176" w:rsidP="00C17176">
      <w:pPr>
        <w:pStyle w:val="3"/>
        <w:adjustRightInd w:val="0"/>
        <w:snapToGrid w:val="0"/>
        <w:spacing w:afterLines="30" w:after="93"/>
        <w:ind w:left="840"/>
        <w:rPr>
          <w:rFonts w:ascii="Times New Roman" w:hAnsi="Times New Roman" w:cs="Times New Roman"/>
          <w:sz w:val="22"/>
        </w:rPr>
      </w:pPr>
      <w:r>
        <w:fldChar w:fldCharType="begin"/>
      </w:r>
      <w:r>
        <w:instrText xml:space="preserve"> HYPERLINK "file:///C:\\Users\\wanshic\\Documents\\Standards\\3GPP%20Standards\\Meeting%20Documents\\TSGR1_96\\R1-1901562.zip" </w:instrText>
      </w:r>
      <w:r>
        <w:fldChar w:fldCharType="separate"/>
      </w:r>
      <w:r w:rsidRPr="00265AA7">
        <w:rPr>
          <w:rFonts w:ascii="Times New Roman" w:hAnsi="Times New Roman" w:cs="Times New Roman"/>
          <w:sz w:val="22"/>
        </w:rPr>
        <w:t>R1-1901562</w:t>
      </w:r>
      <w:r>
        <w:rPr>
          <w:rFonts w:ascii="Times New Roman" w:hAnsi="Times New Roman" w:cs="Times New Roman"/>
          <w:sz w:val="22"/>
        </w:rPr>
        <w:fldChar w:fldCharType="end"/>
      </w:r>
      <w:r w:rsidRPr="00265AA7">
        <w:rPr>
          <w:rFonts w:ascii="Times New Roman" w:hAnsi="Times New Roman" w:cs="Times New Roman"/>
          <w:sz w:val="22"/>
        </w:rPr>
        <w:tab/>
        <w:t>Enhanced UL configured grant transmissions</w:t>
      </w:r>
      <w:r w:rsidRPr="00265AA7">
        <w:rPr>
          <w:rFonts w:ascii="Times New Roman" w:hAnsi="Times New Roman" w:cs="Times New Roman"/>
          <w:sz w:val="22"/>
        </w:rPr>
        <w:tab/>
        <w:t xml:space="preserve">Huawei, </w:t>
      </w:r>
      <w:proofErr w:type="spellStart"/>
      <w:r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96"/>
      </w:tblGrid>
      <w:tr w:rsidR="00C17176" w14:paraId="4289BBAD" w14:textId="77777777" w:rsidTr="00060F95">
        <w:tc>
          <w:tcPr>
            <w:tcW w:w="5000" w:type="pct"/>
          </w:tcPr>
          <w:bookmarkEnd w:id="10"/>
          <w:p w14:paraId="6A025F0A" w14:textId="77777777" w:rsidR="00C17176" w:rsidRDefault="00C17176" w:rsidP="00060F95">
            <w:pPr>
              <w:rPr>
                <w:rFonts w:ascii="Times New Roman" w:hAnsi="Times New Roman" w:cs="Times New Roman"/>
                <w:kern w:val="0"/>
                <w:sz w:val="22"/>
              </w:rPr>
            </w:pPr>
            <w:r>
              <w:rPr>
                <w:rFonts w:ascii="Times New Roman" w:hAnsi="Times New Roman" w:cs="Times New Roman"/>
              </w:rPr>
              <w:t xml:space="preserve">Given the first TO allocation, for the determination of the rest </w:t>
            </w:r>
            <w:r>
              <w:rPr>
                <w:rFonts w:ascii="Times New Roman" w:hAnsi="Times New Roman" w:cs="Times New Roman"/>
                <w:i/>
              </w:rPr>
              <w:t>K-</w:t>
            </w:r>
            <w:r>
              <w:rPr>
                <w:rFonts w:ascii="Times New Roman" w:hAnsi="Times New Roman" w:cs="Times New Roman"/>
              </w:rPr>
              <w:t>1 TOs in a resource period, following options can be considered:</w:t>
            </w:r>
          </w:p>
          <w:p w14:paraId="7804F50C" w14:textId="77777777" w:rsidR="00C17176" w:rsidRPr="00484E6F" w:rsidRDefault="00C17176" w:rsidP="00C17176">
            <w:pPr>
              <w:widowControl/>
              <w:numPr>
                <w:ilvl w:val="0"/>
                <w:numId w:val="30"/>
              </w:numPr>
              <w:autoSpaceDE w:val="0"/>
              <w:autoSpaceDN w:val="0"/>
              <w:adjustRightInd w:val="0"/>
              <w:snapToGrid w:val="0"/>
              <w:spacing w:after="120"/>
              <w:rPr>
                <w:rFonts w:ascii="Times New Roman" w:hAnsi="Times New Roman" w:cs="Times New Roman"/>
              </w:rPr>
            </w:pPr>
            <w:r w:rsidRPr="00484E6F">
              <w:rPr>
                <w:rFonts w:ascii="Times New Roman" w:hAnsi="Times New Roman" w:cs="Times New Roman"/>
              </w:rPr>
              <w:t xml:space="preserve">Option-1: Each of the following TOs is consecutive to the </w:t>
            </w:r>
            <w:proofErr w:type="gramStart"/>
            <w:r w:rsidRPr="00484E6F">
              <w:rPr>
                <w:rFonts w:ascii="Times New Roman" w:hAnsi="Times New Roman" w:cs="Times New Roman"/>
              </w:rPr>
              <w:t>previous TO</w:t>
            </w:r>
            <w:proofErr w:type="gramEnd"/>
            <w:r w:rsidRPr="00484E6F">
              <w:rPr>
                <w:rFonts w:ascii="Times New Roman" w:hAnsi="Times New Roman" w:cs="Times New Roman"/>
              </w:rPr>
              <w:t xml:space="preserve"> and has the same time duration of </w:t>
            </w:r>
            <w:r w:rsidRPr="00484E6F">
              <w:rPr>
                <w:rFonts w:ascii="Times New Roman" w:hAnsi="Times New Roman" w:cs="Times New Roman"/>
                <w:i/>
              </w:rPr>
              <w:t>L</w:t>
            </w:r>
            <w:r w:rsidRPr="00484E6F">
              <w:rPr>
                <w:rFonts w:ascii="Times New Roman" w:hAnsi="Times New Roman" w:cs="Times New Roman"/>
              </w:rPr>
              <w:t xml:space="preserve"> consecutive symbols. </w:t>
            </w:r>
          </w:p>
          <w:p w14:paraId="7139B535" w14:textId="77777777" w:rsidR="00C17176" w:rsidRPr="00484E6F" w:rsidRDefault="00C17176" w:rsidP="00C17176">
            <w:pPr>
              <w:keepNext/>
              <w:widowControl/>
              <w:numPr>
                <w:ilvl w:val="0"/>
                <w:numId w:val="30"/>
              </w:numPr>
              <w:autoSpaceDE w:val="0"/>
              <w:autoSpaceDN w:val="0"/>
              <w:adjustRightInd w:val="0"/>
              <w:snapToGrid w:val="0"/>
              <w:spacing w:after="120"/>
              <w:rPr>
                <w:rFonts w:ascii="Cambria" w:hAnsi="Cambria" w:cs="Cambria"/>
                <w:kern w:val="0"/>
                <w:sz w:val="22"/>
              </w:rPr>
            </w:pPr>
            <w:r w:rsidRPr="00484E6F">
              <w:rPr>
                <w:rFonts w:ascii="Times New Roman" w:eastAsia="宋体" w:hAnsi="Times New Roman" w:cs="Times New Roman"/>
              </w:rPr>
              <w:t xml:space="preserve">Option-2: Each of the following TOs is allocated in symbols that are available for configured grant PUSCH transmission with the same time duration of </w:t>
            </w:r>
            <w:r w:rsidRPr="00484E6F">
              <w:rPr>
                <w:rFonts w:ascii="Times New Roman" w:eastAsia="宋体" w:hAnsi="Times New Roman" w:cs="Times New Roman"/>
                <w:i/>
              </w:rPr>
              <w:t>L</w:t>
            </w:r>
            <w:r w:rsidRPr="00484E6F">
              <w:rPr>
                <w:rFonts w:ascii="Times New Roman" w:eastAsia="宋体" w:hAnsi="Times New Roman" w:cs="Times New Roman"/>
              </w:rPr>
              <w:t xml:space="preserve"> consecutive symbols, and the TOs can be non-contiguous to each other. </w:t>
            </w:r>
          </w:p>
          <w:p w14:paraId="4DE9A92A"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2D6E8E43" wp14:editId="05546700">
                  <wp:extent cx="4914900" cy="1016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14900" cy="1016000"/>
                          </a:xfrm>
                          <a:prstGeom prst="rect">
                            <a:avLst/>
                          </a:prstGeom>
                          <a:noFill/>
                          <a:ln>
                            <a:noFill/>
                          </a:ln>
                        </pic:spPr>
                      </pic:pic>
                    </a:graphicData>
                  </a:graphic>
                </wp:inline>
              </w:drawing>
            </w:r>
          </w:p>
          <w:p w14:paraId="180B944A"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Resource allocation of Option 2</w:t>
            </w:r>
          </w:p>
          <w:p w14:paraId="0F44A12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Observation 1</w:t>
            </w:r>
            <w:r w:rsidRPr="00484E6F">
              <w:rPr>
                <w:rFonts w:ascii="Times New Roman" w:eastAsiaTheme="majorEastAsia" w:hAnsi="Times New Roman" w:cs="Times New Roman"/>
                <w:sz w:val="22"/>
              </w:rPr>
              <w:t>: For mini-slot-based repetition, most of the designs for time-domain resource allocation can follow the rules/principles defined in Rel.15, and hence need much less specification work to support.</w:t>
            </w:r>
          </w:p>
          <w:p w14:paraId="56E7B0A2" w14:textId="77777777" w:rsidR="00C17176" w:rsidRDefault="00C17176" w:rsidP="00060F95">
            <w:pPr>
              <w:keepNext/>
              <w:spacing w:beforeLines="50" w:before="156"/>
              <w:jc w:val="center"/>
              <w:rPr>
                <w:rFonts w:ascii="Cambria" w:hAnsi="Cambria" w:cs="Cambria"/>
                <w:kern w:val="0"/>
                <w:sz w:val="22"/>
              </w:rPr>
            </w:pPr>
            <w:r>
              <w:rPr>
                <w:noProof/>
                <w:lang w:eastAsia="ko-KR"/>
              </w:rPr>
              <w:lastRenderedPageBreak/>
              <w:drawing>
                <wp:inline distT="0" distB="0" distL="0" distR="0" wp14:anchorId="1200297E" wp14:editId="2B448CFC">
                  <wp:extent cx="4248150" cy="26377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9945" cy="2638819"/>
                          </a:xfrm>
                          <a:prstGeom prst="rect">
                            <a:avLst/>
                          </a:prstGeom>
                          <a:noFill/>
                          <a:ln>
                            <a:noFill/>
                          </a:ln>
                        </pic:spPr>
                      </pic:pic>
                    </a:graphicData>
                  </a:graphic>
                </wp:inline>
              </w:drawing>
            </w:r>
          </w:p>
          <w:p w14:paraId="117011AB"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Comparison of multi-segment transmission and mini-slot-based repetition</w:t>
            </w:r>
          </w:p>
          <w:p w14:paraId="1362864B" w14:textId="77777777" w:rsidR="00C17176" w:rsidRPr="004E52CF" w:rsidRDefault="00C17176" w:rsidP="00060F95">
            <w:pPr>
              <w:rPr>
                <w:rFonts w:ascii="Times New Roman" w:hAnsi="Times New Roman" w:cs="Times New Roman"/>
                <w:kern w:val="0"/>
                <w:sz w:val="22"/>
              </w:rPr>
            </w:pPr>
            <w:r w:rsidRPr="004E52CF">
              <w:rPr>
                <w:rFonts w:ascii="Times New Roman" w:eastAsia="宋体" w:hAnsi="Times New Roman" w:cs="Times New Roman"/>
                <w:b/>
                <w:color w:val="000000"/>
                <w:sz w:val="22"/>
              </w:rPr>
              <w:t>Observation 2:</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 xml:space="preserve">For multi-segment transmission, even if there are multiple UL periods in a slot, only one of them can be used for the transmission of one repetition of one TB within the slot, which may degrade the performance </w:t>
            </w:r>
            <w:r w:rsidRPr="004E52CF">
              <w:rPr>
                <w:rFonts w:ascii="Times New Roman" w:eastAsia="宋体" w:hAnsi="Times New Roman" w:cs="Times New Roman"/>
                <w:sz w:val="22"/>
              </w:rPr>
              <w:t>of latency and reliability</w:t>
            </w:r>
            <w:r w:rsidRPr="004E52CF">
              <w:rPr>
                <w:rFonts w:ascii="Times New Roman" w:hAnsi="Times New Roman" w:cs="Times New Roman"/>
                <w:sz w:val="22"/>
              </w:rPr>
              <w:t>.</w:t>
            </w:r>
          </w:p>
          <w:p w14:paraId="45C6B56D" w14:textId="77777777" w:rsidR="00C17176" w:rsidRPr="004E52CF" w:rsidRDefault="00C17176" w:rsidP="00060F95">
            <w:pPr>
              <w:rPr>
                <w:rFonts w:ascii="Times New Roman" w:eastAsia="宋体" w:hAnsi="Times New Roman" w:cs="Cambria"/>
                <w:sz w:val="22"/>
              </w:rPr>
            </w:pPr>
            <w:r w:rsidRPr="004E52CF">
              <w:rPr>
                <w:rFonts w:ascii="Times New Roman" w:eastAsia="宋体" w:hAnsi="Times New Roman" w:cs="Times New Roman"/>
                <w:b/>
                <w:color w:val="000000"/>
                <w:sz w:val="22"/>
              </w:rPr>
              <w:t>Observation 3:</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For multi-segment transmission, much more specification work is needed for time-domain resource allocation.</w:t>
            </w:r>
          </w:p>
          <w:p w14:paraId="732AE9B1"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7FE15A96" wp14:editId="035D31CB">
                  <wp:extent cx="4521200" cy="2159000"/>
                  <wp:effectExtent l="0" t="0" r="0" b="0"/>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21200" cy="2159000"/>
                          </a:xfrm>
                          <a:prstGeom prst="rect">
                            <a:avLst/>
                          </a:prstGeom>
                          <a:noFill/>
                          <a:ln>
                            <a:noFill/>
                          </a:ln>
                        </pic:spPr>
                      </pic:pic>
                    </a:graphicData>
                  </a:graphic>
                </wp:inline>
              </w:drawing>
            </w:r>
          </w:p>
          <w:p w14:paraId="505415FF"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t>3</w:t>
            </w:r>
            <w:r>
              <w:fldChar w:fldCharType="end"/>
            </w:r>
            <w:r>
              <w:t xml:space="preserve"> Illustration of </w:t>
            </w:r>
            <w:r>
              <w:rPr>
                <w:rFonts w:eastAsia="宋体"/>
                <w:lang w:eastAsia="zh-CN"/>
              </w:rPr>
              <w:t>one implementation for multi-segment transmission</w:t>
            </w:r>
          </w:p>
          <w:p w14:paraId="44DCCAA7" w14:textId="77777777" w:rsidR="00C17176" w:rsidRPr="004E52CF" w:rsidRDefault="00C17176" w:rsidP="00060F95">
            <w:pPr>
              <w:rPr>
                <w:rFonts w:ascii="Times New Roman" w:eastAsia="宋体" w:hAnsi="Times New Roman" w:cs="Times New Roman"/>
                <w:kern w:val="0"/>
                <w:sz w:val="22"/>
              </w:rPr>
            </w:pPr>
            <w:r w:rsidRPr="004E52CF">
              <w:rPr>
                <w:rFonts w:ascii="Times New Roman" w:eastAsia="宋体" w:hAnsi="Times New Roman" w:cs="Times New Roman"/>
                <w:b/>
                <w:sz w:val="22"/>
              </w:rPr>
              <w:t>Observation</w:t>
            </w:r>
            <w:r w:rsidRPr="004E52CF">
              <w:rPr>
                <w:rFonts w:ascii="Times New Roman" w:hAnsi="Times New Roman" w:cs="Times New Roman"/>
                <w:b/>
                <w:sz w:val="22"/>
              </w:rPr>
              <w:t xml:space="preserve"> </w:t>
            </w:r>
            <w:r w:rsidRPr="004E52CF">
              <w:rPr>
                <w:rFonts w:ascii="Times New Roman" w:eastAsia="宋体" w:hAnsi="Times New Roman" w:cs="Times New Roman"/>
                <w:b/>
                <w:sz w:val="22"/>
              </w:rPr>
              <w:t>4</w:t>
            </w:r>
            <w:r w:rsidRPr="004E52CF">
              <w:rPr>
                <w:rFonts w:ascii="Times New Roman" w:hAnsi="Times New Roman" w:cs="Times New Roman"/>
                <w:b/>
                <w:sz w:val="22"/>
              </w:rPr>
              <w:t xml:space="preserve">: </w:t>
            </w:r>
            <w:r w:rsidRPr="004E52CF">
              <w:rPr>
                <w:rFonts w:ascii="Times New Roman" w:eastAsia="宋体" w:hAnsi="Times New Roman" w:cs="Times New Roman"/>
                <w:sz w:val="22"/>
              </w:rPr>
              <w:t>For multi-segment transmission</w:t>
            </w:r>
            <w:r w:rsidRPr="004E52CF">
              <w:rPr>
                <w:rFonts w:ascii="Times New Roman" w:hAnsi="Times New Roman" w:cs="Times New Roman"/>
                <w:sz w:val="22"/>
              </w:rPr>
              <w:t xml:space="preserve">, </w:t>
            </w:r>
            <w:r w:rsidRPr="004E52CF">
              <w:rPr>
                <w:rFonts w:ascii="Times New Roman" w:eastAsia="宋体" w:hAnsi="Times New Roman" w:cs="Times New Roman"/>
                <w:sz w:val="22"/>
              </w:rPr>
              <w:t>when the PUSCH transmission is split into two repetitions due to slot boundary,</w:t>
            </w:r>
          </w:p>
          <w:p w14:paraId="65573B89" w14:textId="77777777" w:rsidR="00C17176" w:rsidRPr="004E52C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4E52CF">
              <w:rPr>
                <w:rFonts w:ascii="Times New Roman" w:hAnsi="Times New Roman" w:cs="Times New Roman"/>
                <w:sz w:val="22"/>
              </w:rPr>
              <w:t>If the TBS is determined based on the total duration, the coding rate of one repetition could be very high, which may result in a very bad link-level performance;</w:t>
            </w:r>
          </w:p>
          <w:p w14:paraId="5E93F2ED" w14:textId="77777777" w:rsidR="00C17176"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4E52CF">
              <w:rPr>
                <w:rFonts w:ascii="Times New Roman" w:hAnsi="Times New Roman" w:cs="Times New Roman"/>
                <w:sz w:val="22"/>
              </w:rPr>
              <w:t xml:space="preserve">If the TBS is determined based on the duration of the first repetition, the TBS will vary, which will increase the implementation complexity of both UE and </w:t>
            </w:r>
            <w:proofErr w:type="spellStart"/>
            <w:r w:rsidRPr="004E52CF">
              <w:rPr>
                <w:rFonts w:ascii="Times New Roman" w:hAnsi="Times New Roman" w:cs="Times New Roman"/>
                <w:sz w:val="22"/>
              </w:rPr>
              <w:t>gNB</w:t>
            </w:r>
            <w:proofErr w:type="spellEnd"/>
            <w:r w:rsidRPr="004E52CF">
              <w:rPr>
                <w:rFonts w:ascii="Times New Roman" w:hAnsi="Times New Roman" w:cs="Times New Roman"/>
                <w:sz w:val="22"/>
              </w:rPr>
              <w:t>, and is also not good to serve a URLLC traffic with a fixed packet size</w:t>
            </w:r>
          </w:p>
          <w:p w14:paraId="6CDB471C" w14:textId="77777777" w:rsidR="00C17176" w:rsidRPr="000D0D7F" w:rsidRDefault="00C17176" w:rsidP="00060F95">
            <w:pPr>
              <w:pStyle w:val="af6"/>
              <w:ind w:firstLineChars="0" w:firstLine="0"/>
              <w:rPr>
                <w:rFonts w:ascii="Times New Roman" w:eastAsia="宋体" w:hAnsi="Times New Roman" w:cs="Times New Roman"/>
                <w:kern w:val="0"/>
                <w:sz w:val="22"/>
              </w:rPr>
            </w:pPr>
            <w:r w:rsidRPr="000D0D7F">
              <w:rPr>
                <w:rFonts w:ascii="Times New Roman" w:hAnsi="Times New Roman"/>
                <w:b/>
              </w:rPr>
              <w:t xml:space="preserve">Observation </w:t>
            </w:r>
            <w:r w:rsidRPr="000D0D7F">
              <w:rPr>
                <w:rFonts w:ascii="Times New Roman" w:eastAsia="宋体" w:hAnsi="Times New Roman"/>
                <w:b/>
              </w:rPr>
              <w:t>5</w:t>
            </w:r>
            <w:r w:rsidRPr="000D0D7F">
              <w:rPr>
                <w:rFonts w:ascii="Times New Roman" w:hAnsi="Times New Roman"/>
                <w:b/>
              </w:rPr>
              <w:t>:</w:t>
            </w:r>
            <w:r w:rsidRPr="000D0D7F">
              <w:rPr>
                <w:rFonts w:ascii="Times New Roman" w:hAnsi="Times New Roman"/>
              </w:rPr>
              <w:t xml:space="preserve"> Compared to </w:t>
            </w:r>
            <w:r w:rsidRPr="000D0D7F">
              <w:rPr>
                <w:rFonts w:ascii="Times New Roman" w:eastAsia="宋体" w:hAnsi="Times New Roman"/>
              </w:rPr>
              <w:t>multi-segment transmission</w:t>
            </w:r>
            <w:r w:rsidRPr="000D0D7F">
              <w:rPr>
                <w:rFonts w:ascii="Times New Roman" w:hAnsi="Times New Roman"/>
              </w:rPr>
              <w:t xml:space="preserve"> with flexible start, mini-slot-based repetition ha</w:t>
            </w:r>
            <w:r w:rsidRPr="000D0D7F">
              <w:rPr>
                <w:rFonts w:ascii="Times New Roman" w:eastAsia="宋体" w:hAnsi="Times New Roman"/>
              </w:rPr>
              <w:t>s</w:t>
            </w:r>
            <w:r w:rsidRPr="000D0D7F">
              <w:rPr>
                <w:rFonts w:ascii="Times New Roman" w:hAnsi="Times New Roman"/>
              </w:rPr>
              <w:t xml:space="preserve"> better performance in terms of overall latency due to </w:t>
            </w:r>
          </w:p>
          <w:p w14:paraId="3343F548"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lang w:eastAsia="en-US"/>
              </w:rPr>
            </w:pPr>
            <w:r w:rsidRPr="000D0D7F">
              <w:rPr>
                <w:rFonts w:ascii="Times New Roman" w:eastAsia="宋体" w:hAnsi="Times New Roman" w:cs="Times New Roman"/>
              </w:rPr>
              <w:lastRenderedPageBreak/>
              <w:t>S</w:t>
            </w:r>
            <w:r w:rsidRPr="000D0D7F">
              <w:rPr>
                <w:rFonts w:ascii="Times New Roman" w:hAnsi="Times New Roman" w:cs="Times New Roman"/>
              </w:rPr>
              <w:t xml:space="preserve">horter </w:t>
            </w:r>
            <w:r w:rsidRPr="000D0D7F">
              <w:rPr>
                <w:rFonts w:ascii="Times New Roman" w:eastAsia="宋体" w:hAnsi="Times New Roman" w:cs="Times New Roman"/>
              </w:rPr>
              <w:t>processing</w:t>
            </w:r>
            <w:r w:rsidRPr="000D0D7F">
              <w:rPr>
                <w:rFonts w:ascii="Times New Roman" w:hAnsi="Times New Roman" w:cs="Times New Roman"/>
              </w:rPr>
              <w:t xml:space="preserve"> time</w:t>
            </w:r>
          </w:p>
          <w:p w14:paraId="5125AB97"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P</w:t>
            </w:r>
            <w:r w:rsidRPr="000D0D7F">
              <w:rPr>
                <w:rFonts w:ascii="Times New Roman" w:hAnsi="Times New Roman" w:cs="Times New Roman"/>
              </w:rPr>
              <w:t>ossibility of early-decoding</w:t>
            </w:r>
          </w:p>
          <w:p w14:paraId="2D3490EE"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S</w:t>
            </w:r>
            <w:r w:rsidRPr="000D0D7F">
              <w:rPr>
                <w:rFonts w:ascii="Times New Roman" w:hAnsi="Times New Roman" w:cs="Times New Roman"/>
              </w:rPr>
              <w:t>horter queuing delay while keeping a good performance on reliability when there are more than one UL periods within a slot</w:t>
            </w:r>
          </w:p>
          <w:p w14:paraId="54A8C277" w14:textId="77777777" w:rsidR="00C17176" w:rsidRDefault="00C17176" w:rsidP="00060F95">
            <w:pPr>
              <w:keepNext/>
              <w:jc w:val="center"/>
              <w:rPr>
                <w:rFonts w:ascii="Cambria" w:hAnsi="Cambria" w:cs="Cambria"/>
                <w:kern w:val="0"/>
                <w:sz w:val="22"/>
              </w:rPr>
            </w:pPr>
            <w:r>
              <w:rPr>
                <w:rFonts w:ascii="Times New Roman" w:eastAsia="宋体" w:hAnsi="Times New Roman" w:cs="Times New Roman"/>
                <w:noProof/>
                <w:lang w:eastAsia="ko-KR"/>
              </w:rPr>
              <w:drawing>
                <wp:inline distT="0" distB="0" distL="0" distR="0" wp14:anchorId="294BF19E" wp14:editId="61810F11">
                  <wp:extent cx="5149850" cy="1835150"/>
                  <wp:effectExtent l="0" t="0" r="0" b="0"/>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49850" cy="1835150"/>
                          </a:xfrm>
                          <a:prstGeom prst="rect">
                            <a:avLst/>
                          </a:prstGeom>
                          <a:noFill/>
                          <a:ln>
                            <a:noFill/>
                          </a:ln>
                        </pic:spPr>
                      </pic:pic>
                    </a:graphicData>
                  </a:graphic>
                </wp:inline>
              </w:drawing>
            </w:r>
          </w:p>
          <w:p w14:paraId="69393E6C"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4</w:t>
            </w:r>
            <w:r>
              <w:fldChar w:fldCharType="end"/>
            </w:r>
            <w:r>
              <w:t xml:space="preserve"> Single PUSCH transmission with flexible</w:t>
            </w:r>
            <w:r>
              <w:rPr>
                <w:lang w:val="en-US"/>
              </w:rPr>
              <w:t xml:space="preserve"> start</w:t>
            </w:r>
            <w:r>
              <w:t xml:space="preserve"> leads to collision between DMRS and data</w:t>
            </w:r>
          </w:p>
          <w:p w14:paraId="541CA45A"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2F2BE2C2" wp14:editId="41A6EF50">
                  <wp:extent cx="3873500" cy="29083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73500" cy="2908300"/>
                          </a:xfrm>
                          <a:prstGeom prst="rect">
                            <a:avLst/>
                          </a:prstGeom>
                          <a:noFill/>
                          <a:ln>
                            <a:noFill/>
                          </a:ln>
                        </pic:spPr>
                      </pic:pic>
                    </a:graphicData>
                  </a:graphic>
                </wp:inline>
              </w:drawing>
            </w:r>
          </w:p>
          <w:p w14:paraId="69D9F8D8"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5</w:t>
            </w:r>
            <w:r>
              <w:fldChar w:fldCharType="end"/>
            </w:r>
            <w:r>
              <w:t xml:space="preserve"> Collision between DMRS and data leads to unacceptable performance on DMRS detection</w:t>
            </w:r>
          </w:p>
          <w:p w14:paraId="6A2C62BD" w14:textId="77777777" w:rsidR="00C17176" w:rsidRPr="005B0EA3"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Simulation parameters</w:t>
            </w:r>
          </w:p>
          <w:tbl>
            <w:tblPr>
              <w:tblW w:w="8046" w:type="dxa"/>
              <w:jc w:val="center"/>
              <w:tblCellMar>
                <w:left w:w="0" w:type="dxa"/>
                <w:right w:w="0" w:type="dxa"/>
              </w:tblCellMar>
              <w:tblLook w:val="04A0" w:firstRow="1" w:lastRow="0" w:firstColumn="1" w:lastColumn="0" w:noHBand="0" w:noVBand="1"/>
            </w:tblPr>
            <w:tblGrid>
              <w:gridCol w:w="3936"/>
              <w:gridCol w:w="4110"/>
            </w:tblGrid>
            <w:tr w:rsidR="00C17176" w14:paraId="183A9707" w14:textId="77777777" w:rsidTr="00060F95">
              <w:trPr>
                <w:trHeight w:val="314"/>
                <w:jc w:val="center"/>
              </w:trPr>
              <w:tc>
                <w:tcPr>
                  <w:tcW w:w="3936"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43D4D88F" w14:textId="77777777" w:rsidR="00C17176" w:rsidRDefault="00C17176" w:rsidP="00060F95">
                  <w:pPr>
                    <w:rPr>
                      <w:rFonts w:ascii="Times New Roman" w:hAnsi="Times New Roman" w:cs="Times New Roman"/>
                      <w:kern w:val="0"/>
                      <w:sz w:val="20"/>
                      <w:szCs w:val="20"/>
                    </w:rPr>
                  </w:pPr>
                  <w:r>
                    <w:rPr>
                      <w:rFonts w:ascii="Times New Roman" w:hAnsi="Times New Roman" w:cs="Times New Roman"/>
                      <w:b/>
                      <w:bCs/>
                      <w:sz w:val="20"/>
                      <w:szCs w:val="20"/>
                      <w:lang w:val="en-GB"/>
                    </w:rPr>
                    <w:t xml:space="preserve">Parameters </w:t>
                  </w:r>
                </w:p>
              </w:tc>
              <w:tc>
                <w:tcPr>
                  <w:tcW w:w="4110"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5784AF01" w14:textId="77777777" w:rsidR="00C17176" w:rsidRDefault="00C17176" w:rsidP="00060F95">
                  <w:pPr>
                    <w:rPr>
                      <w:rFonts w:ascii="Times New Roman" w:hAnsi="Times New Roman" w:cs="Times New Roman"/>
                      <w:sz w:val="20"/>
                      <w:szCs w:val="20"/>
                    </w:rPr>
                  </w:pPr>
                  <w:r>
                    <w:rPr>
                      <w:rFonts w:ascii="Times New Roman" w:hAnsi="Times New Roman" w:cs="Times New Roman"/>
                      <w:b/>
                      <w:bCs/>
                      <w:sz w:val="20"/>
                      <w:szCs w:val="20"/>
                      <w:lang w:val="en-GB"/>
                    </w:rPr>
                    <w:t xml:space="preserve">Values </w:t>
                  </w:r>
                </w:p>
              </w:tc>
            </w:tr>
            <w:tr w:rsidR="00C17176" w14:paraId="7E62B5F4" w14:textId="77777777" w:rsidTr="00060F95">
              <w:trPr>
                <w:trHeight w:val="314"/>
                <w:jc w:val="center"/>
              </w:trPr>
              <w:tc>
                <w:tcPr>
                  <w:tcW w:w="3936"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AC09CF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Carrier frequency</w:t>
                  </w:r>
                  <w:r>
                    <w:rPr>
                      <w:rFonts w:ascii="Times New Roman" w:hAnsi="Times New Roman" w:cs="Times New Roman"/>
                      <w:b/>
                      <w:bCs/>
                      <w:sz w:val="20"/>
                      <w:szCs w:val="20"/>
                      <w:lang w:val="en-GB"/>
                    </w:rPr>
                    <w:t xml:space="preserve"> </w:t>
                  </w:r>
                </w:p>
              </w:tc>
              <w:tc>
                <w:tcPr>
                  <w:tcW w:w="4110"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A529D2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4GHz</w:t>
                  </w:r>
                  <w:r>
                    <w:rPr>
                      <w:rFonts w:ascii="Times New Roman" w:hAnsi="Times New Roman" w:cs="Times New Roman"/>
                      <w:sz w:val="20"/>
                      <w:szCs w:val="20"/>
                    </w:rPr>
                    <w:t xml:space="preserve"> </w:t>
                  </w:r>
                </w:p>
              </w:tc>
            </w:tr>
            <w:tr w:rsidR="00C17176" w14:paraId="1051AFF2"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BEB4FF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Waveform</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D67C08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CP-OFDM</w:t>
                  </w:r>
                  <w:r>
                    <w:rPr>
                      <w:rFonts w:ascii="Times New Roman" w:hAnsi="Times New Roman" w:cs="Times New Roman"/>
                      <w:sz w:val="20"/>
                      <w:szCs w:val="20"/>
                    </w:rPr>
                    <w:t xml:space="preserve"> </w:t>
                  </w:r>
                </w:p>
              </w:tc>
            </w:tr>
            <w:tr w:rsidR="00C17176" w14:paraId="26F353D5"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D793A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Subcarrier spacing</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1495FF6"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30KHz </w:t>
                  </w:r>
                </w:p>
              </w:tc>
            </w:tr>
            <w:tr w:rsidR="00C17176" w14:paraId="6A4F55DF"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5FE3E8C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Channel model</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565B7F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Pr>
                      <w:rFonts w:ascii="Times New Roman" w:hAnsi="Times New Roman" w:cs="Times New Roman"/>
                      <w:sz w:val="20"/>
                      <w:szCs w:val="20"/>
                    </w:rPr>
                    <w:t xml:space="preserve"> </w:t>
                  </w:r>
                </w:p>
              </w:tc>
            </w:tr>
            <w:tr w:rsidR="00C17176" w14:paraId="4886BF27"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9E2F5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Number of allocated PRB</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F8BFD71"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14:paraId="7A8D9249"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4601E1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BS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66E8F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4Rx</w:t>
                  </w:r>
                  <w:r>
                    <w:rPr>
                      <w:rFonts w:ascii="Times New Roman" w:hAnsi="Times New Roman" w:cs="Times New Roman"/>
                      <w:sz w:val="20"/>
                      <w:szCs w:val="20"/>
                    </w:rPr>
                    <w:t xml:space="preserve"> </w:t>
                  </w:r>
                </w:p>
              </w:tc>
            </w:tr>
            <w:tr w:rsidR="00C17176" w14:paraId="2EC08F7B"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431FD0C"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C5790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1Tx</w:t>
                  </w:r>
                  <w:r>
                    <w:rPr>
                      <w:rFonts w:ascii="Times New Roman" w:hAnsi="Times New Roman" w:cs="Times New Roman"/>
                      <w:sz w:val="20"/>
                      <w:szCs w:val="20"/>
                    </w:rPr>
                    <w:t xml:space="preserve"> </w:t>
                  </w:r>
                </w:p>
              </w:tc>
            </w:tr>
            <w:tr w:rsidR="00C17176" w14:paraId="4822B71D"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4D334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velocity</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B52394"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3km/h</w:t>
                  </w:r>
                  <w:r>
                    <w:rPr>
                      <w:rFonts w:ascii="Times New Roman" w:hAnsi="Times New Roman" w:cs="Times New Roman"/>
                      <w:sz w:val="20"/>
                      <w:szCs w:val="20"/>
                    </w:rPr>
                    <w:t xml:space="preserve"> </w:t>
                  </w:r>
                </w:p>
              </w:tc>
            </w:tr>
            <w:tr w:rsidR="00C17176" w14:paraId="77B5B86C"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76D79EE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lastRenderedPageBreak/>
                    <w:t>DMRS detection mechanism</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8F8468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 xml:space="preserve">Time-domain correlation </w:t>
                  </w:r>
                </w:p>
              </w:tc>
            </w:tr>
            <w:tr w:rsidR="00C17176" w14:paraId="6BCDD623" w14:textId="77777777" w:rsidTr="00060F95">
              <w:trPr>
                <w:trHeight w:val="36"/>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171073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DMRS pattern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82E85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 configuration</w:t>
                  </w:r>
                </w:p>
              </w:tc>
            </w:tr>
          </w:tbl>
          <w:p w14:paraId="529CF02E" w14:textId="77777777" w:rsidR="00C17176" w:rsidRPr="002A23E5" w:rsidRDefault="00C17176" w:rsidP="00060F95">
            <w:pPr>
              <w:rPr>
                <w:rFonts w:ascii="Times New Roman" w:eastAsia="宋体" w:hAnsi="Times New Roman" w:cs="Times New Roman"/>
                <w:kern w:val="0"/>
                <w:sz w:val="22"/>
                <w:lang w:val="x-none"/>
              </w:rPr>
            </w:pPr>
            <w:r w:rsidRPr="002A23E5">
              <w:rPr>
                <w:rFonts w:ascii="Times New Roman" w:hAnsi="Times New Roman" w:cs="Times New Roman"/>
                <w:b/>
                <w:sz w:val="22"/>
              </w:rPr>
              <w:t xml:space="preserve">Observation </w:t>
            </w:r>
            <w:r w:rsidRPr="002A23E5">
              <w:rPr>
                <w:rFonts w:ascii="Times New Roman" w:eastAsia="宋体" w:hAnsi="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multi-segment transmission with flexible start may lead to collision between DMRS and data in case the t/f resources are shared by multiple UEs, which will degrade obviously the performance of DMRS detection, and therefore is not able to support URLLC services with stringent requirements on both latency and reliability in Rel.16</w:t>
            </w:r>
            <w:r w:rsidRPr="002A23E5">
              <w:rPr>
                <w:rFonts w:ascii="Times New Roman" w:hAnsi="Times New Roman" w:cs="Times New Roman"/>
                <w:sz w:val="22"/>
              </w:rPr>
              <w:t>.</w:t>
            </w:r>
          </w:p>
          <w:p w14:paraId="69B6EB1A"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With low coding rate, coding gain of single PUSCH transmission with longer duration can be negligible. Moreover, compared to mini-slot-based repetitions, </w:t>
            </w:r>
          </w:p>
          <w:p w14:paraId="29662ED8"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DMRS detection</w:t>
            </w:r>
            <w:r>
              <w:rPr>
                <w:rFonts w:ascii="Times New Roman" w:eastAsia="宋体" w:hAnsi="Times New Roman" w:cs="Times New Roman" w:hint="eastAsia"/>
                <w:sz w:val="22"/>
              </w:rPr>
              <w:t>.</w:t>
            </w:r>
          </w:p>
          <w:p w14:paraId="501FEB9C"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intra-/inter-cell interference</w:t>
            </w:r>
            <w:r>
              <w:rPr>
                <w:rFonts w:ascii="Times New Roman" w:eastAsia="宋体" w:hAnsi="Times New Roman" w:cs="Times New Roman"/>
                <w:sz w:val="22"/>
              </w:rPr>
              <w:t>.</w:t>
            </w:r>
          </w:p>
          <w:p w14:paraId="739EA306"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hAnsi="Times New Roman" w:cs="Times New Roman"/>
                <w:sz w:val="22"/>
              </w:rPr>
              <w:t xml:space="preserve">Single PUSCH transmission with longer duration will incur more issues on miss detection and false alarm detection, thus </w:t>
            </w:r>
            <w:r w:rsidRPr="002A23E5">
              <w:rPr>
                <w:rFonts w:ascii="Times New Roman" w:eastAsia="宋体" w:hAnsi="Times New Roman" w:cs="Times New Roman"/>
                <w:sz w:val="22"/>
              </w:rPr>
              <w:t>resulting in the useless decoding or longer/more complex processing procedures.</w:t>
            </w:r>
          </w:p>
          <w:p w14:paraId="27E117D7"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PUSCH transmission with longer duration cannot benefit from spatial diversity among repetitions.</w:t>
            </w:r>
          </w:p>
          <w:p w14:paraId="015C53EC"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8</w:t>
            </w:r>
            <w:r w:rsidRPr="002A23E5">
              <w:rPr>
                <w:rFonts w:ascii="Times New Roman" w:hAnsi="Times New Roman" w:cs="Times New Roman"/>
                <w:b/>
                <w:sz w:val="22"/>
              </w:rPr>
              <w:t xml:space="preserve">: </w:t>
            </w:r>
            <w:r w:rsidRPr="002A23E5">
              <w:rPr>
                <w:rFonts w:ascii="Times New Roman" w:eastAsia="宋体" w:hAnsi="Times New Roman" w:cs="Times New Roman"/>
                <w:sz w:val="22"/>
              </w:rPr>
              <w:t>Compared to mini-slot-based repetitions, multi-segment transmission with flexible start has much more specification impacts as well as UE implementation complexity.</w:t>
            </w:r>
          </w:p>
          <w:p w14:paraId="4E0C3CC8"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9</w:t>
            </w:r>
            <w:r w:rsidRPr="002A23E5">
              <w:rPr>
                <w:rFonts w:ascii="Times New Roman" w:hAnsi="Times New Roman" w:cs="Times New Roman"/>
                <w:b/>
                <w:sz w:val="22"/>
              </w:rPr>
              <w:t xml:space="preserve">: </w:t>
            </w:r>
            <w:r w:rsidRPr="002A23E5">
              <w:rPr>
                <w:rFonts w:ascii="Times New Roman" w:eastAsia="宋体" w:hAnsi="Times New Roman" w:cs="Times New Roman"/>
                <w:sz w:val="22"/>
              </w:rPr>
              <w:t>Multi-segment transmission with flexible start enabled by multiple active configurations may not be efficient in terms of resource utilization, as much more resources (either frequency resource or DMRS resource) are needed for the support of only one traffic type.</w:t>
            </w:r>
          </w:p>
          <w:p w14:paraId="46849967"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10</w:t>
            </w:r>
            <w:r w:rsidRPr="002A23E5">
              <w:rPr>
                <w:rFonts w:ascii="Times New Roman" w:hAnsi="Times New Roman" w:cs="Times New Roman"/>
                <w:sz w:val="22"/>
              </w:rPr>
              <w:t>: DMRS sharing could be considered to reduce DMRS overhead for mini-slot-based repetition.</w:t>
            </w:r>
          </w:p>
          <w:p w14:paraId="67FDD411" w14:textId="77777777" w:rsidR="00C17176" w:rsidRPr="002A23E5" w:rsidRDefault="00C17176" w:rsidP="00060F95">
            <w:pPr>
              <w:rPr>
                <w:rFonts w:ascii="Times New Roman" w:eastAsia="宋体" w:hAnsi="Times New Roman" w:cs="Times New Roman"/>
                <w:sz w:val="22"/>
              </w:rPr>
            </w:pPr>
            <w:r w:rsidRPr="002A23E5">
              <w:rPr>
                <w:rFonts w:ascii="Times New Roman" w:eastAsia="宋体" w:hAnsi="Times New Roman" w:cs="Times New Roman"/>
                <w:sz w:val="22"/>
              </w:rPr>
              <w:t>Based on the above discussions, we have the following observation and proposal for the support of multi-segment transmission for configured grant.</w:t>
            </w:r>
          </w:p>
          <w:p w14:paraId="0FBD6D3D"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11</w:t>
            </w:r>
            <w:r w:rsidRPr="002A23E5">
              <w:rPr>
                <w:rFonts w:ascii="Times New Roman" w:hAnsi="Times New Roman" w:cs="Times New Roman"/>
                <w:b/>
                <w:sz w:val="22"/>
              </w:rPr>
              <w:t>:</w:t>
            </w:r>
            <w:r w:rsidRPr="002A23E5">
              <w:rPr>
                <w:rFonts w:ascii="Times New Roman" w:eastAsia="宋体" w:hAnsi="Times New Roman" w:cs="Times New Roman"/>
                <w:sz w:val="22"/>
              </w:rPr>
              <w:t xml:space="preserve"> Compared to mini-slot-based repetitions, multi-segment transmission has no extra benefits but complicates the design of configured grant.</w:t>
            </w:r>
          </w:p>
          <w:p w14:paraId="7114879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12</w:t>
            </w:r>
            <w:r w:rsidRPr="002A23E5">
              <w:rPr>
                <w:rFonts w:ascii="Times New Roman" w:hAnsi="Times New Roman" w:cs="Times New Roman"/>
                <w:sz w:val="22"/>
              </w:rPr>
              <w:t xml:space="preserve">: </w:t>
            </w:r>
            <w:r w:rsidRPr="002A23E5">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3BA1875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13</w:t>
            </w:r>
            <w:r w:rsidRPr="002A23E5">
              <w:rPr>
                <w:rFonts w:ascii="Times New Roman" w:hAnsi="Times New Roman" w:cs="Times New Roman"/>
                <w:b/>
                <w:sz w:val="22"/>
              </w:rPr>
              <w:t>:</w:t>
            </w:r>
            <w:r w:rsidRPr="002A23E5">
              <w:rPr>
                <w:rFonts w:ascii="Times New Roman" w:hAnsi="Times New Roman" w:cs="Times New Roman"/>
                <w:sz w:val="22"/>
              </w:rPr>
              <w:t xml:space="preserve"> Explicit HARQ-ACK feedback can enable UE to </w:t>
            </w:r>
            <w:r w:rsidRPr="002A23E5">
              <w:rPr>
                <w:rFonts w:ascii="Times New Roman" w:eastAsia="宋体" w:hAnsi="Times New Roman" w:cs="Times New Roman"/>
                <w:sz w:val="22"/>
              </w:rPr>
              <w:t>know</w:t>
            </w:r>
            <w:r w:rsidRPr="002A23E5">
              <w:rPr>
                <w:rFonts w:ascii="Times New Roman" w:hAnsi="Times New Roman" w:cs="Times New Roman"/>
                <w:sz w:val="22"/>
              </w:rPr>
              <w:t xml:space="preserve"> whether the PUSCH transmission is successfully decoded or miss detected. If the transmission is not detected, retransmission can be triggered by UE itself t</w:t>
            </w:r>
            <w:r w:rsidRPr="002A23E5">
              <w:rPr>
                <w:rFonts w:ascii="Times New Roman" w:eastAsia="宋体" w:hAnsi="Times New Roman" w:cs="Times New Roman"/>
                <w:sz w:val="22"/>
              </w:rPr>
              <w:t>o improve transmission reliability for R16 URLLC traffic</w:t>
            </w:r>
            <w:r w:rsidRPr="002A23E5">
              <w:rPr>
                <w:rFonts w:ascii="Times New Roman" w:hAnsi="Times New Roman" w:cs="Times New Roman"/>
                <w:sz w:val="22"/>
              </w:rPr>
              <w:t>.</w:t>
            </w:r>
          </w:p>
          <w:p w14:paraId="3ED0E666" w14:textId="77777777" w:rsidR="00C17176" w:rsidRPr="002A23E5" w:rsidRDefault="00C17176" w:rsidP="00060F95">
            <w:pPr>
              <w:rPr>
                <w:rFonts w:ascii="Times New Roman" w:eastAsia="MS Mincho"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14</w:t>
            </w:r>
            <w:r w:rsidRPr="002A23E5">
              <w:rPr>
                <w:rFonts w:ascii="Times New Roman" w:hAnsi="Times New Roman" w:cs="Times New Roman"/>
                <w:b/>
                <w:sz w:val="22"/>
              </w:rPr>
              <w:t>:</w:t>
            </w:r>
            <w:r w:rsidRPr="002A23E5">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2A23E5">
              <w:rPr>
                <w:rFonts w:ascii="Times New Roman" w:hAnsi="Times New Roman" w:cs="Times New Roman"/>
                <w:sz w:val="22"/>
              </w:rPr>
              <w:t>gNB</w:t>
            </w:r>
            <w:proofErr w:type="spellEnd"/>
            <w:r w:rsidRPr="002A23E5">
              <w:rPr>
                <w:rFonts w:ascii="Times New Roman" w:hAnsi="Times New Roman" w:cs="Times New Roman"/>
                <w:sz w:val="22"/>
              </w:rPr>
              <w:t xml:space="preserve"> to pre-determine an optimal repetition number.</w:t>
            </w:r>
          </w:p>
          <w:p w14:paraId="6F23A4D4" w14:textId="77777777" w:rsidR="00C17176" w:rsidRDefault="00C17176" w:rsidP="00060F95">
            <w:pPr>
              <w:rPr>
                <w:rFonts w:ascii="Times New Roman"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15</w:t>
            </w:r>
            <w:r w:rsidRPr="002A23E5">
              <w:rPr>
                <w:rFonts w:ascii="Times New Roman" w:hAnsi="Times New Roman" w:cs="Times New Roman"/>
                <w:b/>
                <w:sz w:val="22"/>
              </w:rPr>
              <w:t xml:space="preserve">: </w:t>
            </w:r>
            <w:r w:rsidRPr="002A23E5">
              <w:rPr>
                <w:rFonts w:ascii="Times New Roman" w:hAnsi="Times New Roman" w:cs="Times New Roman"/>
                <w:sz w:val="22"/>
              </w:rPr>
              <w:t>Early termination enabled by explicit ACK feedback can reduce the queuing delay of the new packets f</w:t>
            </w:r>
            <w:r w:rsidRPr="002A23E5">
              <w:rPr>
                <w:rFonts w:ascii="Times New Roman" w:eastAsia="宋体" w:hAnsi="Times New Roman" w:cs="Times New Roman"/>
                <w:sz w:val="22"/>
              </w:rPr>
              <w:t>ro</w:t>
            </w:r>
            <w:r w:rsidRPr="002A23E5">
              <w:rPr>
                <w:rFonts w:ascii="Times New Roman" w:hAnsi="Times New Roman" w:cs="Times New Roman"/>
                <w:sz w:val="22"/>
              </w:rPr>
              <w:t xml:space="preserve">m the same UE </w:t>
            </w:r>
            <w:proofErr w:type="gramStart"/>
            <w:r w:rsidRPr="002A23E5">
              <w:rPr>
                <w:rFonts w:ascii="Times New Roman" w:eastAsia="宋体" w:hAnsi="Times New Roman" w:cs="Times New Roman"/>
                <w:sz w:val="22"/>
              </w:rPr>
              <w:t>and</w:t>
            </w:r>
            <w:r w:rsidRPr="002A23E5">
              <w:rPr>
                <w:rFonts w:ascii="Times New Roman" w:hAnsi="Times New Roman" w:cs="Times New Roman"/>
                <w:sz w:val="22"/>
              </w:rPr>
              <w:t xml:space="preserve"> also</w:t>
            </w:r>
            <w:proofErr w:type="gramEnd"/>
            <w:r w:rsidRPr="002A23E5">
              <w:rPr>
                <w:rFonts w:ascii="Times New Roman" w:hAnsi="Times New Roman" w:cs="Times New Roman"/>
                <w:sz w:val="22"/>
              </w:rPr>
              <w:t xml:space="preserve"> the interference to other UEs, thus can improve both latency and reliability performance for </w:t>
            </w:r>
            <w:r w:rsidRPr="002A23E5">
              <w:rPr>
                <w:rFonts w:ascii="Times New Roman" w:eastAsia="宋体" w:hAnsi="Times New Roman" w:cs="Times New Roman"/>
                <w:sz w:val="22"/>
              </w:rPr>
              <w:t xml:space="preserve">R16 </w:t>
            </w:r>
            <w:r w:rsidRPr="002A23E5">
              <w:rPr>
                <w:rFonts w:ascii="Times New Roman" w:hAnsi="Times New Roman" w:cs="Times New Roman"/>
                <w:sz w:val="22"/>
              </w:rPr>
              <w:t>URLLC traffic. System-level simulation results show that a considerable performance gain can be achieved by early-</w:t>
            </w:r>
            <w:r w:rsidRPr="002A23E5">
              <w:rPr>
                <w:rFonts w:ascii="Times New Roman" w:hAnsi="Times New Roman" w:cs="Times New Roman"/>
                <w:sz w:val="22"/>
              </w:rPr>
              <w:lastRenderedPageBreak/>
              <w:t>termination in Power Distribution use case.</w:t>
            </w:r>
          </w:p>
          <w:p w14:paraId="457747AF"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1:</w:t>
            </w:r>
            <w:r w:rsidRPr="00484E6F">
              <w:rPr>
                <w:rFonts w:ascii="Times New Roman" w:eastAsiaTheme="majorEastAsia" w:hAnsi="Times New Roman" w:cs="Times New Roman"/>
                <w:sz w:val="22"/>
              </w:rPr>
              <w:t xml:space="preserve"> For both Type 1 and Type 2 configured grant in Rel.16, mini-slot-based repetition should be supported.</w:t>
            </w:r>
          </w:p>
          <w:p w14:paraId="0C05E95B"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 xml:space="preserve">Proposal 2: </w:t>
            </w:r>
            <w:r w:rsidRPr="00484E6F">
              <w:rPr>
                <w:rFonts w:ascii="Times New Roman" w:eastAsiaTheme="majorEastAsia" w:hAnsi="Times New Roman" w:cs="Times New Roman"/>
                <w:sz w:val="22"/>
              </w:rPr>
              <w:t xml:space="preserve">For time-domain resource allocation of K (&gt;1) mini-slot-based transmission occasions within a period, </w:t>
            </w:r>
          </w:p>
          <w:p w14:paraId="59D6074C"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UE determines the first TO in each period to start in a symbol as defined in 5.8.2 of TS 38.321 and have a time duration of L consecutive symbols;</w:t>
            </w:r>
          </w:p>
          <w:p w14:paraId="02E2D424" w14:textId="77777777" w:rsidR="00C17176" w:rsidRPr="00484E6F" w:rsidRDefault="00C17176" w:rsidP="00C17176">
            <w:pPr>
              <w:widowControl/>
              <w:numPr>
                <w:ilvl w:val="0"/>
                <w:numId w:val="28"/>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The following options can be considered for UE to determine the rest K-1 TOs within the period</w:t>
            </w:r>
          </w:p>
          <w:p w14:paraId="52F12146"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 xml:space="preserve">Option-1: Each of the following TOs is consecutive to the </w:t>
            </w:r>
            <w:proofErr w:type="gramStart"/>
            <w:r w:rsidRPr="00484E6F">
              <w:rPr>
                <w:rFonts w:ascii="Times New Roman" w:eastAsiaTheme="majorEastAsia" w:hAnsi="Times New Roman" w:cs="Times New Roman"/>
                <w:sz w:val="22"/>
              </w:rPr>
              <w:t>previous TO</w:t>
            </w:r>
            <w:proofErr w:type="gramEnd"/>
            <w:r w:rsidRPr="00484E6F">
              <w:rPr>
                <w:rFonts w:ascii="Times New Roman" w:eastAsiaTheme="majorEastAsia" w:hAnsi="Times New Roman" w:cs="Times New Roman"/>
                <w:sz w:val="22"/>
              </w:rPr>
              <w:t xml:space="preserve"> and has the same time duration of L consecutive symbols.</w:t>
            </w:r>
          </w:p>
          <w:p w14:paraId="07965D1E"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Option-2: Each of the following TOs is allocated in symbols that are available for configured grant PUSCH transmission with the same time duration of L consecutive symbols, and the TOs can be non-contiguous to each other.</w:t>
            </w:r>
          </w:p>
          <w:p w14:paraId="2E7EF47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3:</w:t>
            </w:r>
            <w:r w:rsidRPr="00484E6F">
              <w:rPr>
                <w:rFonts w:ascii="Times New Roman" w:eastAsiaTheme="majorEastAsia" w:hAnsi="Times New Roman" w:cs="Times New Roman"/>
                <w:sz w:val="22"/>
              </w:rPr>
              <w:t xml:space="preserve"> For both Type 1 and Type 2 PUSCH transmissions with configured grant in Rel.16, the following options can be considered for indication of the repetition scheme in terms of either slot-based or mini-slot-based repetition:</w:t>
            </w:r>
          </w:p>
          <w:p w14:paraId="5775EF72"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Explicit indication by introducing a new RRC parameter.</w:t>
            </w:r>
          </w:p>
          <w:p w14:paraId="626FBD4E"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Implicit indication by comparing the resource periodicity P with a predefined value (FFS the value).</w:t>
            </w:r>
          </w:p>
          <w:p w14:paraId="73BE51D1"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4</w:t>
            </w:r>
            <w:r w:rsidRPr="002A23E5">
              <w:rPr>
                <w:rFonts w:ascii="Times New Roman" w:hAnsi="Times New Roman" w:cs="Times New Roman"/>
                <w:b/>
                <w:sz w:val="22"/>
              </w:rPr>
              <w:t xml:space="preserve">: </w:t>
            </w:r>
            <w:r w:rsidRPr="002A23E5">
              <w:rPr>
                <w:rFonts w:ascii="Times New Roman" w:hAnsi="Times New Roman" w:cs="Times New Roman"/>
                <w:sz w:val="22"/>
              </w:rPr>
              <w:t xml:space="preserve">For both Type 1 and Type 2 PUSCH transmissions with configured grant in Rel.16, </w:t>
            </w:r>
            <w:r w:rsidRPr="002A23E5">
              <w:rPr>
                <w:rFonts w:ascii="Times New Roman" w:eastAsia="宋体" w:hAnsi="Times New Roman" w:cs="Times New Roman"/>
                <w:sz w:val="22"/>
              </w:rPr>
              <w:t>the determination of the TBS for mini-slot-based repetition should be based on the indicated SLIV.</w:t>
            </w:r>
          </w:p>
          <w:p w14:paraId="6755C220" w14:textId="77777777" w:rsidR="00C17176" w:rsidRPr="000D0D7F" w:rsidRDefault="00C17176" w:rsidP="00060F95">
            <w:pPr>
              <w:rPr>
                <w:rFonts w:ascii="Times New Roman" w:eastAsia="宋体" w:hAnsi="Times New Roman" w:cs="Times New Roman"/>
                <w:sz w:val="22"/>
              </w:rPr>
            </w:pPr>
            <w:r w:rsidRPr="002A23E5">
              <w:rPr>
                <w:rFonts w:ascii="Times New Roman" w:eastAsia="宋体" w:hAnsi="Times New Roman" w:cs="Times New Roman"/>
                <w:b/>
                <w:sz w:val="22"/>
              </w:rPr>
              <w:t>Proposal</w:t>
            </w:r>
            <w:r w:rsidRPr="002A23E5">
              <w:rPr>
                <w:rFonts w:ascii="Times New Roman" w:hAnsi="Times New Roman" w:cs="Times New Roman"/>
                <w:b/>
                <w:sz w:val="22"/>
              </w:rPr>
              <w:t xml:space="preserve"> </w:t>
            </w:r>
            <w:r w:rsidRPr="002A23E5">
              <w:rPr>
                <w:rFonts w:ascii="Times New Roman" w:eastAsia="宋体" w:hAnsi="Times New Roman" w:cs="Times New Roman"/>
                <w:b/>
                <w:sz w:val="22"/>
              </w:rPr>
              <w:t>5</w:t>
            </w:r>
            <w:r w:rsidRPr="002A23E5">
              <w:rPr>
                <w:rFonts w:ascii="Times New Roman" w:hAnsi="Times New Roman" w:cs="Times New Roman"/>
                <w:b/>
                <w:sz w:val="22"/>
              </w:rPr>
              <w:t>:</w:t>
            </w:r>
            <w:r w:rsidRPr="002A23E5">
              <w:rPr>
                <w:rFonts w:ascii="Times New Roman" w:eastAsia="宋体" w:hAnsi="Times New Roman" w:cs="Times New Roman"/>
                <w:sz w:val="22"/>
              </w:rPr>
              <w:t xml:space="preserve"> Multi-segment transmission should not be supported for configured grant in Rel.16.</w:t>
            </w:r>
          </w:p>
          <w:p w14:paraId="6005218F"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both Type 1 and Type 2 configured grant in Rel.16, </w:t>
            </w:r>
            <w:r w:rsidRPr="002A23E5">
              <w:rPr>
                <w:rFonts w:ascii="Times New Roman" w:eastAsia="Tahoma" w:hAnsi="Times New Roman" w:cs="Times New Roman"/>
                <w:sz w:val="22"/>
                <w:lang w:eastAsia="ja-JP"/>
              </w:rPr>
              <w:t>multiple active configurations for a given BWP of a serving cell should be supported at least for the use case of different services/traffic types. FFS other use cases.</w:t>
            </w:r>
          </w:p>
          <w:p w14:paraId="3FE56648"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the support of multiple active configurations per BWP for both Type 1 and Type 2 configured grant in Rel.16, </w:t>
            </w:r>
          </w:p>
          <w:p w14:paraId="5E91B13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2A23E5">
              <w:rPr>
                <w:rFonts w:ascii="Times New Roman" w:eastAsia="宋体" w:hAnsi="Times New Roman" w:cs="Times New Roman"/>
                <w:sz w:val="22"/>
              </w:rPr>
              <w:t>It is up to RAN2 to decide the maximum active configuration number.</w:t>
            </w:r>
          </w:p>
          <w:p w14:paraId="1649969B"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All the higher layer parameters of different configurations should be separately configured.</w:t>
            </w:r>
          </w:p>
          <w:p w14:paraId="20236E2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 xml:space="preserve">In addition to the parameters defined in </w:t>
            </w:r>
            <w:proofErr w:type="spellStart"/>
            <w:r w:rsidRPr="002A23E5">
              <w:rPr>
                <w:rFonts w:ascii="Times New Roman" w:hAnsi="Times New Roman" w:cs="Times New Roman"/>
                <w:sz w:val="22"/>
              </w:rPr>
              <w:t>ConfiguredGrantConfig</w:t>
            </w:r>
            <w:proofErr w:type="spellEnd"/>
            <w:r w:rsidRPr="002A23E5">
              <w:rPr>
                <w:rFonts w:ascii="Times New Roman" w:hAnsi="Times New Roman" w:cs="Times New Roman"/>
                <w:sz w:val="22"/>
              </w:rPr>
              <w:t xml:space="preserve"> IE in Rel.15, at least a configuration index should be configured for each configuration.</w:t>
            </w:r>
          </w:p>
          <w:p w14:paraId="0A46CB8E"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More values for repetition number should be supported, e.g., 3/5/6/7.</w:t>
            </w:r>
          </w:p>
          <w:p w14:paraId="58FBCF31"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8</w:t>
            </w:r>
            <w:r w:rsidRPr="002A23E5">
              <w:rPr>
                <w:rFonts w:ascii="Times New Roman" w:hAnsi="Times New Roman" w:cs="Times New Roman"/>
                <w:sz w:val="22"/>
              </w:rPr>
              <w:t xml:space="preserve">: </w:t>
            </w:r>
            <w:r w:rsidRPr="002A23E5">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4F486504" w14:textId="77777777" w:rsidR="00C17176" w:rsidRPr="000D0D7F"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9</w:t>
            </w:r>
            <w:r w:rsidRPr="002A23E5">
              <w:rPr>
                <w:rFonts w:ascii="Times New Roman" w:hAnsi="Times New Roman" w:cs="Times New Roman"/>
                <w:sz w:val="22"/>
              </w:rPr>
              <w:t xml:space="preserve">: </w:t>
            </w:r>
            <w:r w:rsidRPr="002A23E5">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the other 3 bits are used for configuration index indication.</w:t>
            </w:r>
          </w:p>
          <w:p w14:paraId="2758189B" w14:textId="77777777" w:rsidR="00C17176" w:rsidRPr="002A23E5" w:rsidRDefault="00C17176" w:rsidP="00060F95">
            <w:pPr>
              <w:pStyle w:val="af6"/>
              <w:ind w:firstLineChars="0" w:firstLine="0"/>
              <w:jc w:val="left"/>
              <w:rPr>
                <w:rFonts w:ascii="Times New Roman" w:hAnsi="Times New Roman" w:cs="Times New Roman"/>
                <w:sz w:val="22"/>
                <w:lang w:eastAsia="en-US"/>
              </w:rPr>
            </w:pPr>
            <w:r w:rsidRPr="002A23E5">
              <w:rPr>
                <w:rFonts w:ascii="Times New Roman" w:hAnsi="Times New Roman"/>
                <w:b/>
                <w:sz w:val="22"/>
              </w:rPr>
              <w:t xml:space="preserve">Proposal </w:t>
            </w:r>
            <w:r w:rsidRPr="002A23E5">
              <w:rPr>
                <w:rFonts w:ascii="Times New Roman" w:eastAsia="宋体" w:hAnsi="Times New Roman"/>
                <w:b/>
                <w:sz w:val="22"/>
              </w:rPr>
              <w:t>10</w:t>
            </w:r>
            <w:r w:rsidRPr="002A23E5">
              <w:rPr>
                <w:rFonts w:ascii="Times New Roman" w:hAnsi="Times New Roman"/>
                <w:b/>
                <w:sz w:val="22"/>
              </w:rPr>
              <w:t>:</w:t>
            </w:r>
            <w:r w:rsidRPr="002A23E5">
              <w:rPr>
                <w:rFonts w:ascii="Times New Roman" w:hAnsi="Times New Roman"/>
                <w:sz w:val="22"/>
              </w:rPr>
              <w:t xml:space="preserve"> For both Type 1 and Type 2 PUSCH transmission with configured grant, explicit HARQ-ACK feedback during or after K repetitions should be supported for Rel.16.</w:t>
            </w:r>
          </w:p>
          <w:p w14:paraId="79B4B717"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Cambria" w:hAnsi="Times New Roman"/>
                <w:sz w:val="22"/>
              </w:rPr>
            </w:pPr>
            <w:r w:rsidRPr="002A23E5">
              <w:rPr>
                <w:rFonts w:ascii="Times New Roman" w:hAnsi="Times New Roman"/>
                <w:sz w:val="22"/>
              </w:rPr>
              <w:lastRenderedPageBreak/>
              <w:t>Both group common DCI and UE-specific DCI can be considered for the delivery of HARQ-ACK indication.</w:t>
            </w:r>
          </w:p>
          <w:p w14:paraId="24E0E3D2"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MS Mincho" w:hAnsi="Times New Roman"/>
                <w:sz w:val="22"/>
              </w:rPr>
            </w:pPr>
            <w:r w:rsidRPr="002A23E5">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290A982"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1</w:t>
            </w:r>
            <w:r w:rsidRPr="002A23E5">
              <w:rPr>
                <w:rFonts w:ascii="Times New Roman" w:hAnsi="Times New Roman" w:cs="Times New Roman"/>
                <w:b/>
                <w:sz w:val="22"/>
              </w:rPr>
              <w:t xml:space="preserve">: </w:t>
            </w:r>
            <w:r w:rsidRPr="002A23E5">
              <w:rPr>
                <w:rFonts w:ascii="Times New Roman" w:hAnsi="Times New Roman" w:cs="Times New Roman"/>
                <w:sz w:val="22"/>
              </w:rPr>
              <w:t>Inter-repetition hopping for grant-free transmission can be supported using pseudo random pattern associated with each UE.</w:t>
            </w:r>
          </w:p>
          <w:p w14:paraId="62C3BF3C"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2</w:t>
            </w:r>
            <w:r w:rsidRPr="002A23E5">
              <w:rPr>
                <w:rFonts w:ascii="Times New Roman" w:hAnsi="Times New Roman" w:cs="Times New Roman"/>
                <w:b/>
                <w:sz w:val="22"/>
              </w:rPr>
              <w:t xml:space="preserve">: </w:t>
            </w:r>
            <w:r w:rsidRPr="002A23E5">
              <w:rPr>
                <w:rFonts w:ascii="Times New Roman" w:hAnsi="Times New Roman" w:cs="Times New Roman"/>
                <w:sz w:val="22"/>
              </w:rPr>
              <w:t>For both Type 1 and Type 2 PUSCH transmission with configured grant in Rel.16, dynamic indication of repetition number for GF2GB retransmission can be supported to improve the performance of PUSCH transmission with configured grant.</w:t>
            </w:r>
          </w:p>
          <w:p w14:paraId="0A8C46ED" w14:textId="77777777" w:rsidR="00C17176" w:rsidRPr="004E52CF" w:rsidRDefault="00C17176" w:rsidP="00060F95">
            <w:pPr>
              <w:rPr>
                <w:rFonts w:ascii="Times New Roman" w:hAnsi="Times New Roman" w:cs="Times New Roman"/>
                <w:i/>
                <w:kern w:val="0"/>
                <w:sz w:val="22"/>
              </w:rPr>
            </w:pPr>
          </w:p>
        </w:tc>
      </w:tr>
    </w:tbl>
    <w:p w14:paraId="38F1C3EC" w14:textId="77777777" w:rsidR="00C17176" w:rsidRDefault="00C17176" w:rsidP="00C17176"/>
    <w:p w14:paraId="2DF61A0A" w14:textId="77777777" w:rsidR="00C17176" w:rsidRPr="0088050E" w:rsidRDefault="00B15A39" w:rsidP="00C17176">
      <w:pPr>
        <w:pStyle w:val="3"/>
        <w:adjustRightInd w:val="0"/>
        <w:snapToGrid w:val="0"/>
        <w:spacing w:afterLines="30" w:after="93"/>
        <w:ind w:left="840"/>
        <w:rPr>
          <w:rFonts w:ascii="Times New Roman" w:hAnsi="Times New Roman" w:cs="Times New Roman"/>
          <w:sz w:val="22"/>
        </w:rPr>
      </w:pPr>
      <w:hyperlink r:id="rId23" w:history="1">
        <w:r w:rsidR="00C17176" w:rsidRPr="00265AA7">
          <w:rPr>
            <w:rFonts w:ascii="Times New Roman" w:hAnsi="Times New Roman" w:cs="Times New Roman"/>
            <w:sz w:val="22"/>
          </w:rPr>
          <w:t>R1-190</w:t>
        </w:r>
        <w:r w:rsidR="00C17176">
          <w:rPr>
            <w:rFonts w:ascii="Times New Roman" w:hAnsi="Times New Roman" w:cs="Times New Roman"/>
            <w:sz w:val="22"/>
          </w:rPr>
          <w:t>3080</w:t>
        </w:r>
      </w:hyperlink>
      <w:r w:rsidR="00C17176" w:rsidRPr="00265AA7">
        <w:rPr>
          <w:rFonts w:ascii="Times New Roman" w:hAnsi="Times New Roman" w:cs="Times New Roman"/>
          <w:sz w:val="22"/>
        </w:rPr>
        <w:tab/>
      </w:r>
      <w:r w:rsidR="00C17176" w:rsidRPr="00FE5CC3">
        <w:rPr>
          <w:rFonts w:ascii="Times New Roman" w:eastAsiaTheme="minorEastAsia" w:hAnsi="Times New Roman" w:cs="Times New Roman"/>
          <w:sz w:val="22"/>
        </w:rPr>
        <w:t xml:space="preserve">Detailed design on multiple active configurations for configured grant </w:t>
      </w:r>
      <w:r w:rsidR="00C17176" w:rsidRPr="00FE5CC3">
        <w:rPr>
          <w:rFonts w:ascii="Times New Roman" w:eastAsiaTheme="minorEastAsia" w:hAnsi="Times New Roman" w:cs="Times New Roman"/>
          <w:sz w:val="22"/>
        </w:rPr>
        <w:lastRenderedPageBreak/>
        <w:t>transmission</w:t>
      </w:r>
      <w:r w:rsidR="00C17176">
        <w:rPr>
          <w:rFonts w:ascii="Times New Roman" w:eastAsiaTheme="minorEastAsia" w:hAnsi="Times New Roman" w:cs="Times New Roman"/>
          <w:sz w:val="22"/>
        </w:rPr>
        <w:t xml:space="preserve"> </w:t>
      </w:r>
      <w:r w:rsidR="00C17176" w:rsidRPr="00265AA7">
        <w:rPr>
          <w:rFonts w:ascii="Times New Roman" w:hAnsi="Times New Roman" w:cs="Times New Roman"/>
          <w:sz w:val="22"/>
        </w:rPr>
        <w:t xml:space="preserve">Huawei, </w:t>
      </w:r>
      <w:proofErr w:type="spellStart"/>
      <w:r w:rsidR="00C17176"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86"/>
      </w:tblGrid>
      <w:tr w:rsidR="00C17176" w14:paraId="6E5BF2B1" w14:textId="77777777" w:rsidTr="00060F95">
        <w:tc>
          <w:tcPr>
            <w:tcW w:w="5000" w:type="pct"/>
          </w:tcPr>
          <w:p w14:paraId="5551BB49" w14:textId="77777777" w:rsidR="00C17176" w:rsidRDefault="00C17176" w:rsidP="00060F95">
            <w:pPr>
              <w:keepNext/>
              <w:jc w:val="center"/>
              <w:rPr>
                <w:rFonts w:ascii="Times New Roman" w:hAnsi="Times New Roman" w:cs="Times New Roman"/>
                <w:kern w:val="0"/>
                <w:sz w:val="22"/>
              </w:rPr>
            </w:pPr>
            <w:r>
              <w:rPr>
                <w:noProof/>
                <w:lang w:eastAsia="ko-KR"/>
              </w:rPr>
              <w:drawing>
                <wp:inline distT="0" distB="0" distL="0" distR="0" wp14:anchorId="3C37AACD" wp14:editId="3EA0530A">
                  <wp:extent cx="4775200" cy="83185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5200" cy="831850"/>
                          </a:xfrm>
                          <a:prstGeom prst="rect">
                            <a:avLst/>
                          </a:prstGeom>
                          <a:noFill/>
                          <a:ln>
                            <a:noFill/>
                          </a:ln>
                        </pic:spPr>
                      </pic:pic>
                    </a:graphicData>
                  </a:graphic>
                </wp:inline>
              </w:drawing>
            </w:r>
          </w:p>
          <w:p w14:paraId="3B8ACE90" w14:textId="77777777" w:rsidR="00C17176" w:rsidRDefault="00C17176" w:rsidP="00060F95">
            <w:pPr>
              <w:pStyle w:val="a7"/>
              <w:jc w:val="center"/>
            </w:pPr>
            <w:bookmarkStart w:id="11" w:name="_Ref524789582"/>
            <w:r>
              <w:t xml:space="preserve">Figure </w:t>
            </w:r>
            <w:bookmarkEnd w:id="11"/>
            <w:r>
              <w:rPr>
                <w:noProof/>
                <w:lang w:eastAsia="zh-CN"/>
              </w:rPr>
              <w:t>1</w:t>
            </w:r>
            <w:r>
              <w:t xml:space="preserve"> K repetitions crossing a period boundary</w:t>
            </w:r>
          </w:p>
          <w:p w14:paraId="57234B7E" w14:textId="77777777" w:rsidR="00C17176" w:rsidRPr="00FE5CC3" w:rsidRDefault="00C17176" w:rsidP="00060F95">
            <w:pPr>
              <w:rPr>
                <w:rFonts w:ascii="Times New Roman" w:eastAsia="宋体" w:hAnsi="Times New Roman" w:cs="Times New Roman"/>
                <w:kern w:val="0"/>
                <w:sz w:val="24"/>
              </w:rPr>
            </w:pPr>
            <w:r w:rsidRPr="00FE5CC3">
              <w:rPr>
                <w:rFonts w:ascii="Times New Roman" w:hAnsi="Times New Roman" w:cs="Times New Roman"/>
                <w:b/>
                <w:sz w:val="22"/>
              </w:rPr>
              <w:t xml:space="preserve">Observation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0014112C"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both Type 1 and Type 2 configured grant in Rel.16, </w:t>
            </w:r>
            <w:r w:rsidRPr="00FE5CC3">
              <w:rPr>
                <w:rFonts w:ascii="Times New Roman" w:eastAsia="Tahoma" w:hAnsi="Times New Roman" w:cs="Times New Roman"/>
                <w:sz w:val="22"/>
                <w:lang w:eastAsia="ja-JP"/>
              </w:rPr>
              <w:t>multiple active configurations for a given BWP of a serving cell should be supported at least for different services/traffic types. FFS other use cases.</w:t>
            </w:r>
          </w:p>
          <w:p w14:paraId="1CE363C8"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2</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the support of multiple active configurations per BWP for both Type 1 and Type 2 configured grant in Rel.16, </w:t>
            </w:r>
          </w:p>
          <w:p w14:paraId="5A77BC3C"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FE5CC3">
              <w:rPr>
                <w:rFonts w:ascii="Times New Roman" w:eastAsia="宋体" w:hAnsi="Times New Roman" w:cs="Times New Roman"/>
                <w:sz w:val="22"/>
              </w:rPr>
              <w:t>It is up to RAN2 to decide the maximum number of active configurations for a BWP.</w:t>
            </w:r>
          </w:p>
          <w:p w14:paraId="3E7D2356"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All the higher layer parameters of different configurations should be separately configured.</w:t>
            </w:r>
          </w:p>
          <w:p w14:paraId="61C17667"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 xml:space="preserve">In addition to the parameters defined in </w:t>
            </w:r>
            <w:proofErr w:type="spellStart"/>
            <w:r w:rsidRPr="00FE5CC3">
              <w:rPr>
                <w:rFonts w:ascii="Times New Roman" w:hAnsi="Times New Roman" w:cs="Times New Roman"/>
                <w:sz w:val="22"/>
              </w:rPr>
              <w:t>ConfiguredGrantConfig</w:t>
            </w:r>
            <w:proofErr w:type="spellEnd"/>
            <w:r w:rsidRPr="00FE5CC3">
              <w:rPr>
                <w:rFonts w:ascii="Times New Roman" w:hAnsi="Times New Roman" w:cs="Times New Roman"/>
                <w:sz w:val="22"/>
              </w:rPr>
              <w:t xml:space="preserve"> IE in Rel.15, at least a configuration index should be configured for each configuration.</w:t>
            </w:r>
          </w:p>
          <w:p w14:paraId="55E8374A"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More values for repetition number should be supported, e.g., 3/5/6/7.</w:t>
            </w:r>
          </w:p>
          <w:p w14:paraId="489E04F9" w14:textId="77777777" w:rsidR="00C17176" w:rsidRPr="00FE5CC3" w:rsidRDefault="00C17176" w:rsidP="00060F95">
            <w:pPr>
              <w:rPr>
                <w:rFonts w:ascii="Times New Roman" w:eastAsia="宋体" w:hAnsi="Times New Roman" w:cs="Times New Roman"/>
                <w:b/>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3</w:t>
            </w:r>
            <w:r w:rsidRPr="00FE5CC3">
              <w:rPr>
                <w:rFonts w:ascii="Times New Roman" w:hAnsi="Times New Roman" w:cs="Times New Roman"/>
                <w:sz w:val="22"/>
              </w:rPr>
              <w:t xml:space="preserve">: </w:t>
            </w:r>
            <w:r w:rsidRPr="00FE5CC3">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71319E4B"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4</w:t>
            </w:r>
            <w:r w:rsidRPr="00FE5CC3">
              <w:rPr>
                <w:rFonts w:ascii="Times New Roman" w:hAnsi="Times New Roman" w:cs="Times New Roman"/>
                <w:sz w:val="22"/>
              </w:rPr>
              <w:t xml:space="preserve">: </w:t>
            </w:r>
            <w:r w:rsidRPr="00FE5CC3">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while the other 3 bits are used for configuration index indication.</w:t>
            </w:r>
          </w:p>
          <w:p w14:paraId="17929B49" w14:textId="77777777" w:rsidR="00C17176" w:rsidRPr="00E52AE4" w:rsidRDefault="00C17176" w:rsidP="00060F95">
            <w:pPr>
              <w:rPr>
                <w:rFonts w:ascii="Times New Roman" w:hAnsi="Times New Roman" w:cs="Times New Roman"/>
                <w:sz w:val="22"/>
              </w:rPr>
            </w:pPr>
          </w:p>
        </w:tc>
      </w:tr>
    </w:tbl>
    <w:p w14:paraId="587A72D3" w14:textId="77777777" w:rsidR="00C17176" w:rsidRDefault="00C17176" w:rsidP="00C17176"/>
    <w:p w14:paraId="6C93F2AC" w14:textId="77777777" w:rsidR="00C17176" w:rsidRDefault="00B15A39" w:rsidP="00C17176">
      <w:pPr>
        <w:pStyle w:val="3"/>
        <w:adjustRightInd w:val="0"/>
        <w:snapToGrid w:val="0"/>
        <w:ind w:left="840"/>
        <w:rPr>
          <w:rFonts w:ascii="Times New Roman" w:hAnsi="Times New Roman" w:cs="Times New Roman"/>
          <w:sz w:val="22"/>
        </w:rPr>
      </w:pPr>
      <w:hyperlink r:id="rId25" w:history="1">
        <w:r w:rsidR="00C17176" w:rsidRPr="00265AA7">
          <w:rPr>
            <w:rFonts w:ascii="Times New Roman" w:hAnsi="Times New Roman" w:cs="Times New Roman"/>
            <w:sz w:val="22"/>
          </w:rPr>
          <w:t>R1-190</w:t>
        </w:r>
        <w:r w:rsidR="00C17176">
          <w:rPr>
            <w:rFonts w:ascii="Times New Roman" w:hAnsi="Times New Roman" w:cs="Times New Roman"/>
            <w:sz w:val="22"/>
          </w:rPr>
          <w:t>3079</w:t>
        </w:r>
      </w:hyperlink>
      <w:r w:rsidR="00C17176" w:rsidRPr="00265AA7">
        <w:rPr>
          <w:rFonts w:ascii="Times New Roman" w:hAnsi="Times New Roman" w:cs="Times New Roman"/>
          <w:sz w:val="22"/>
        </w:rPr>
        <w:tab/>
      </w:r>
      <w:r w:rsidR="00C17176" w:rsidRPr="00FF7AAB">
        <w:rPr>
          <w:rFonts w:ascii="Times New Roman" w:hAnsi="Times New Roman" w:cs="Times New Roman"/>
          <w:sz w:val="22"/>
        </w:rPr>
        <w:t>Discussion on explicit HARQ-ACK feedback for configured grant transmission</w:t>
      </w:r>
      <w:r w:rsidR="00C17176" w:rsidRPr="00FF7AAB">
        <w:rPr>
          <w:rFonts w:ascii="Times New Roman" w:hAnsi="Times New Roman" w:cs="Times New Roman"/>
          <w:sz w:val="22"/>
        </w:rPr>
        <w:tab/>
        <w:t xml:space="preserve">Huawei, </w:t>
      </w:r>
      <w:proofErr w:type="spellStart"/>
      <w:r w:rsidR="00C17176" w:rsidRPr="00FF7AAB">
        <w:rPr>
          <w:rFonts w:ascii="Times New Roman" w:hAnsi="Times New Roman" w:cs="Times New Roman"/>
          <w:sz w:val="22"/>
        </w:rPr>
        <w:t>HiSilicon</w:t>
      </w:r>
      <w:proofErr w:type="spellEnd"/>
    </w:p>
    <w:p w14:paraId="02D1B184" w14:textId="77777777" w:rsidR="00C17176" w:rsidRPr="00F32D70" w:rsidRDefault="00C17176" w:rsidP="00C17176"/>
    <w:tbl>
      <w:tblPr>
        <w:tblStyle w:val="af5"/>
        <w:tblW w:w="4994" w:type="pct"/>
        <w:tblLook w:val="04A0" w:firstRow="1" w:lastRow="0" w:firstColumn="1" w:lastColumn="0" w:noHBand="0" w:noVBand="1"/>
      </w:tblPr>
      <w:tblGrid>
        <w:gridCol w:w="8286"/>
      </w:tblGrid>
      <w:tr w:rsidR="00C17176" w14:paraId="5CB873C6" w14:textId="77777777" w:rsidTr="00060F95">
        <w:tc>
          <w:tcPr>
            <w:tcW w:w="5000" w:type="pct"/>
          </w:tcPr>
          <w:p w14:paraId="4193C056" w14:textId="77777777" w:rsidR="00C17176" w:rsidRDefault="00C17176" w:rsidP="00060F95">
            <w:pPr>
              <w:pStyle w:val="af6"/>
              <w:keepNext/>
              <w:ind w:firstLineChars="0" w:firstLine="0"/>
              <w:jc w:val="center"/>
            </w:pPr>
            <w:r w:rsidRPr="008273AC">
              <w:rPr>
                <w:rFonts w:ascii="Times New Roman" w:eastAsia="Cambria" w:hAnsi="Times New Roman" w:hint="eastAsia"/>
                <w:noProof/>
                <w:szCs w:val="21"/>
                <w:lang w:eastAsia="ko-KR"/>
              </w:rPr>
              <w:lastRenderedPageBreak/>
              <w:drawing>
                <wp:inline distT="0" distB="0" distL="0" distR="0" wp14:anchorId="279E74EF" wp14:editId="04F8C78D">
                  <wp:extent cx="3536950" cy="265138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39273" cy="2653128"/>
                          </a:xfrm>
                          <a:prstGeom prst="rect">
                            <a:avLst/>
                          </a:prstGeom>
                          <a:noFill/>
                          <a:ln>
                            <a:noFill/>
                          </a:ln>
                        </pic:spPr>
                      </pic:pic>
                    </a:graphicData>
                  </a:graphic>
                </wp:inline>
              </w:drawing>
            </w:r>
          </w:p>
          <w:p w14:paraId="5C46839A" w14:textId="77777777" w:rsidR="00C17176" w:rsidRDefault="00C17176" w:rsidP="00060F95">
            <w:pPr>
              <w:pStyle w:val="a7"/>
              <w:jc w:val="center"/>
            </w:pPr>
            <w:r>
              <w:t xml:space="preserve">Figure </w:t>
            </w:r>
            <w:r>
              <w:fldChar w:fldCharType="begin"/>
            </w:r>
            <w:r>
              <w:instrText xml:space="preserve"> SEQ Figure \* ARABIC </w:instrText>
            </w:r>
            <w:r>
              <w:fldChar w:fldCharType="separate"/>
            </w:r>
            <w:r>
              <w:rPr>
                <w:noProof/>
              </w:rPr>
              <w:t>1</w:t>
            </w:r>
            <w:r>
              <w:fldChar w:fldCharType="end"/>
            </w:r>
            <w:r>
              <w:t xml:space="preserve"> DMRS detection performance with and without intra-/inter-cell interference</w:t>
            </w:r>
          </w:p>
          <w:p w14:paraId="18338C0E" w14:textId="77777777" w:rsidR="00C17176" w:rsidRPr="002D0151"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w:t>
            </w:r>
            <w:r>
              <w:t>Link-level s</w:t>
            </w:r>
            <w:r w:rsidRPr="002D0151">
              <w:t xml:space="preserve">imulation </w:t>
            </w:r>
            <w:r>
              <w:t>assumptions</w:t>
            </w:r>
          </w:p>
          <w:tbl>
            <w:tblPr>
              <w:tblW w:w="7144" w:type="dxa"/>
              <w:jc w:val="center"/>
              <w:tblCellMar>
                <w:left w:w="0" w:type="dxa"/>
                <w:right w:w="0" w:type="dxa"/>
              </w:tblCellMar>
              <w:tblLook w:val="04A0" w:firstRow="1" w:lastRow="0" w:firstColumn="1" w:lastColumn="0" w:noHBand="0" w:noVBand="1"/>
            </w:tblPr>
            <w:tblGrid>
              <w:gridCol w:w="3389"/>
              <w:gridCol w:w="3755"/>
            </w:tblGrid>
            <w:tr w:rsidR="00C17176" w:rsidRPr="002D0151" w14:paraId="2C813F32" w14:textId="77777777" w:rsidTr="00060F95">
              <w:trPr>
                <w:trHeight w:val="314"/>
                <w:jc w:val="center"/>
              </w:trPr>
              <w:tc>
                <w:tcPr>
                  <w:tcW w:w="3389"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0C90B8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Parameters</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26F5531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Values</w:t>
                  </w:r>
                  <w:r w:rsidRPr="002D0151">
                    <w:rPr>
                      <w:rFonts w:ascii="Times New Roman" w:hAnsi="Times New Roman" w:cs="Times New Roman"/>
                      <w:b/>
                      <w:bCs/>
                      <w:sz w:val="20"/>
                      <w:szCs w:val="20"/>
                    </w:rPr>
                    <w:t xml:space="preserve"> </w:t>
                  </w:r>
                </w:p>
              </w:tc>
            </w:tr>
            <w:tr w:rsidR="00C17176" w:rsidRPr="002D0151" w14:paraId="30081EEF" w14:textId="77777777" w:rsidTr="00060F95">
              <w:trPr>
                <w:trHeight w:val="314"/>
                <w:jc w:val="center"/>
              </w:trPr>
              <w:tc>
                <w:tcPr>
                  <w:tcW w:w="3389"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562309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Carrier frequency</w:t>
                  </w:r>
                  <w:r w:rsidRPr="002D0151">
                    <w:rPr>
                      <w:rFonts w:ascii="Times New Roman" w:hAnsi="Times New Roman" w:cs="Times New Roman"/>
                      <w:b/>
                      <w:bCs/>
                      <w:sz w:val="20"/>
                      <w:szCs w:val="20"/>
                    </w:rPr>
                    <w:t xml:space="preserve"> </w:t>
                  </w:r>
                </w:p>
              </w:tc>
              <w:tc>
                <w:tcPr>
                  <w:tcW w:w="3755"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2EED903"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4GHz</w:t>
                  </w:r>
                  <w:r w:rsidRPr="002D0151">
                    <w:rPr>
                      <w:rFonts w:ascii="Times New Roman" w:hAnsi="Times New Roman" w:cs="Times New Roman"/>
                      <w:sz w:val="20"/>
                      <w:szCs w:val="20"/>
                    </w:rPr>
                    <w:t xml:space="preserve"> </w:t>
                  </w:r>
                </w:p>
              </w:tc>
            </w:tr>
            <w:tr w:rsidR="00C17176" w:rsidRPr="002D0151" w14:paraId="3C154D2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2977E4E"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Waveform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8D55B1D"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CP-OFDM</w:t>
                  </w:r>
                  <w:r w:rsidRPr="002D0151">
                    <w:rPr>
                      <w:rFonts w:ascii="Times New Roman" w:hAnsi="Times New Roman" w:cs="Times New Roman"/>
                      <w:sz w:val="20"/>
                      <w:szCs w:val="20"/>
                    </w:rPr>
                    <w:t xml:space="preserve"> </w:t>
                  </w:r>
                </w:p>
              </w:tc>
            </w:tr>
            <w:tr w:rsidR="00C17176" w:rsidRPr="002D0151" w14:paraId="0597B250"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183D1D3F"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Subcarrier spacing</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B97B214"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30</w:t>
                  </w:r>
                  <w:r w:rsidRPr="002D0151">
                    <w:rPr>
                      <w:rFonts w:ascii="Times New Roman" w:hAnsi="Times New Roman" w:cs="Times New Roman"/>
                      <w:sz w:val="20"/>
                      <w:szCs w:val="20"/>
                    </w:rPr>
                    <w:t xml:space="preserve">KHz </w:t>
                  </w:r>
                </w:p>
              </w:tc>
            </w:tr>
            <w:tr w:rsidR="00C17176" w:rsidRPr="002D0151" w14:paraId="2FE4ACC3"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27A0631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Channel model</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4F05E310"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sidRPr="002D0151">
                    <w:rPr>
                      <w:rFonts w:ascii="Times New Roman" w:hAnsi="Times New Roman" w:cs="Times New Roman"/>
                      <w:sz w:val="20"/>
                      <w:szCs w:val="20"/>
                    </w:rPr>
                    <w:t xml:space="preserve"> </w:t>
                  </w:r>
                </w:p>
              </w:tc>
            </w:tr>
            <w:tr w:rsidR="00C17176" w:rsidRPr="002D0151" w14:paraId="20A2EA2D"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C4876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Number of allocated PRB</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88BA76D"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rsidRPr="002D0151" w14:paraId="2133344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E7147"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BS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04C7BB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4Rx</w:t>
                  </w:r>
                  <w:r w:rsidRPr="002D0151">
                    <w:rPr>
                      <w:rFonts w:ascii="Times New Roman" w:hAnsi="Times New Roman" w:cs="Times New Roman"/>
                      <w:sz w:val="20"/>
                      <w:szCs w:val="20"/>
                    </w:rPr>
                    <w:t xml:space="preserve"> </w:t>
                  </w:r>
                </w:p>
              </w:tc>
            </w:tr>
            <w:tr w:rsidR="00C17176" w:rsidRPr="002D0151" w14:paraId="28D14087"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468AFD4"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F2E286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1Tx</w:t>
                  </w:r>
                  <w:r w:rsidRPr="002D0151">
                    <w:rPr>
                      <w:rFonts w:ascii="Times New Roman" w:hAnsi="Times New Roman" w:cs="Times New Roman"/>
                      <w:sz w:val="20"/>
                      <w:szCs w:val="20"/>
                    </w:rPr>
                    <w:t xml:space="preserve"> </w:t>
                  </w:r>
                </w:p>
              </w:tc>
            </w:tr>
            <w:tr w:rsidR="00C17176" w:rsidRPr="002D0151" w14:paraId="78D01F25"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EA5429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velocity</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8D35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3km/h</w:t>
                  </w:r>
                  <w:r w:rsidRPr="002D0151">
                    <w:rPr>
                      <w:rFonts w:ascii="Times New Roman" w:hAnsi="Times New Roman" w:cs="Times New Roman"/>
                      <w:sz w:val="20"/>
                      <w:szCs w:val="20"/>
                    </w:rPr>
                    <w:t xml:space="preserve"> </w:t>
                  </w:r>
                </w:p>
              </w:tc>
            </w:tr>
            <w:tr w:rsidR="00C17176" w:rsidRPr="002D0151" w14:paraId="1F841D35"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6347C247"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DMRS</w:t>
                  </w:r>
                  <w:r w:rsidRPr="002D0151">
                    <w:rPr>
                      <w:rFonts w:ascii="Times New Roman" w:hAnsi="Times New Roman" w:cs="Times New Roman"/>
                      <w:sz w:val="20"/>
                      <w:szCs w:val="20"/>
                    </w:rPr>
                    <w:t xml:space="preserve"> detection mechanism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52F5171A"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 xml:space="preserve">Time-domain correlation </w:t>
                  </w:r>
                </w:p>
              </w:tc>
            </w:tr>
            <w:tr w:rsidR="00C17176" w:rsidRPr="002D0151" w14:paraId="3F15FEEF" w14:textId="77777777" w:rsidTr="00060F95">
              <w:trPr>
                <w:trHeight w:val="38"/>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A614F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 xml:space="preserve">DMRS pattern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2636EC"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w:t>
                  </w:r>
                </w:p>
              </w:tc>
            </w:tr>
          </w:tbl>
          <w:p w14:paraId="49E1F2C3" w14:textId="77777777" w:rsidR="00C17176" w:rsidRPr="00FF7AAB" w:rsidRDefault="00C17176" w:rsidP="00060F95">
            <w:pPr>
              <w:rPr>
                <w:lang w:val="en-GB" w:eastAsia="en-US"/>
              </w:rPr>
            </w:pPr>
          </w:p>
          <w:p w14:paraId="7C2AF7CE" w14:textId="77777777" w:rsidR="00C17176" w:rsidRDefault="00C17176" w:rsidP="00060F95">
            <w:pPr>
              <w:keepNext/>
              <w:jc w:val="center"/>
              <w:rPr>
                <w:rFonts w:ascii="Times New Roman" w:eastAsia="宋体" w:hAnsi="Times New Roman" w:cs="Times New Roman"/>
                <w:noProof/>
                <w:szCs w:val="21"/>
              </w:rPr>
            </w:pPr>
            <w:r w:rsidRPr="000059B6">
              <w:rPr>
                <w:rFonts w:ascii="Times New Roman" w:eastAsia="宋体" w:hAnsi="Times New Roman" w:cs="Times New Roman"/>
                <w:noProof/>
                <w:szCs w:val="21"/>
                <w:lang w:eastAsia="ko-KR"/>
              </w:rPr>
              <w:drawing>
                <wp:inline distT="0" distB="0" distL="0" distR="0" wp14:anchorId="570C0DB7" wp14:editId="047706BE">
                  <wp:extent cx="2895600" cy="216535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5600" cy="21653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r w:rsidRPr="000059B6">
              <w:rPr>
                <w:rFonts w:ascii="Times New Roman" w:eastAsia="宋体" w:hAnsi="Times New Roman" w:cs="Times New Roman"/>
                <w:noProof/>
                <w:szCs w:val="21"/>
                <w:lang w:eastAsia="ko-KR"/>
              </w:rPr>
              <w:lastRenderedPageBreak/>
              <w:drawing>
                <wp:inline distT="0" distB="0" distL="0" distR="0" wp14:anchorId="654A51A8" wp14:editId="6F2B816E">
                  <wp:extent cx="2876550" cy="213995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6550" cy="21399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p>
          <w:p w14:paraId="1771994B" w14:textId="77777777" w:rsidR="00C17176" w:rsidRDefault="00C17176" w:rsidP="00060F95">
            <w:pPr>
              <w:keepNext/>
              <w:jc w:val="center"/>
            </w:pPr>
            <w:r w:rsidRPr="006C7CC3">
              <w:rPr>
                <w:rFonts w:ascii="Times New Roman" w:eastAsia="宋体" w:hAnsi="Times New Roman" w:cs="Times New Roman"/>
                <w:noProof/>
                <w:szCs w:val="21"/>
              </w:rPr>
              <w:t>(a</w:t>
            </w:r>
            <w:r>
              <w:rPr>
                <w:rFonts w:ascii="Times New Roman" w:eastAsia="宋体" w:hAnsi="Times New Roman" w:cs="Times New Roman"/>
                <w:noProof/>
                <w:szCs w:val="21"/>
              </w:rPr>
              <w:t>) MMSE-IRC             (b) Advanced receiver</w:t>
            </w:r>
          </w:p>
          <w:p w14:paraId="7C1284AB" w14:textId="77777777" w:rsidR="00C17176" w:rsidRPr="006C7CC3" w:rsidRDefault="00C17176" w:rsidP="00060F95">
            <w:pPr>
              <w:pStyle w:val="a7"/>
              <w:jc w:val="center"/>
              <w:rPr>
                <w:rFonts w:eastAsia="宋体"/>
                <w:szCs w:val="21"/>
                <w:lang w:eastAsia="zh-CN"/>
              </w:rPr>
            </w:pPr>
            <w:r>
              <w:t xml:space="preserve">Figure </w:t>
            </w:r>
            <w:r>
              <w:fldChar w:fldCharType="begin"/>
            </w:r>
            <w:r>
              <w:instrText xml:space="preserve"> SEQ Figure \* ARABIC </w:instrText>
            </w:r>
            <w:r>
              <w:fldChar w:fldCharType="separate"/>
            </w:r>
            <w:r>
              <w:rPr>
                <w:noProof/>
              </w:rPr>
              <w:t>2</w:t>
            </w:r>
            <w:r>
              <w:fldChar w:fldCharType="end"/>
            </w:r>
            <w:r>
              <w:rPr>
                <w:rFonts w:eastAsia="宋体" w:hint="eastAsia"/>
                <w:lang w:eastAsia="zh-CN"/>
              </w:rPr>
              <w:t xml:space="preserve"> Performance comparison of different repetition schemes</w:t>
            </w:r>
          </w:p>
          <w:p w14:paraId="6D789DB0" w14:textId="77777777" w:rsidR="00C17176" w:rsidRPr="006C7CC3" w:rsidRDefault="00C17176" w:rsidP="00060F95">
            <w:pPr>
              <w:pStyle w:val="a7"/>
              <w:keepNext/>
              <w:jc w:val="center"/>
              <w:rPr>
                <w:rFonts w:eastAsia="宋体"/>
                <w:lang w:eastAsia="zh-CN"/>
              </w:rPr>
            </w:pPr>
            <w:r>
              <w:t xml:space="preserve">Table </w:t>
            </w:r>
            <w:r>
              <w:rPr>
                <w:rFonts w:eastAsia="宋体"/>
                <w:lang w:eastAsia="zh-CN"/>
              </w:rPr>
              <w:t>B</w:t>
            </w:r>
            <w:r>
              <w:rPr>
                <w:rFonts w:eastAsia="宋体" w:hint="eastAsia"/>
                <w:lang w:eastAsia="zh-CN"/>
              </w:rPr>
              <w:t xml:space="preserve"> </w:t>
            </w:r>
            <w:r w:rsidRPr="007368F9">
              <w:rPr>
                <w:rFonts w:hint="eastAsia"/>
                <w:lang w:eastAsia="zh-CN"/>
              </w:rPr>
              <w:t>System-level s</w:t>
            </w:r>
            <w:r w:rsidRPr="007368F9">
              <w:rPr>
                <w:rFonts w:hint="eastAsia"/>
                <w:lang w:eastAsia="ja-JP"/>
              </w:rPr>
              <w:t>imulation assumptions</w:t>
            </w:r>
            <w:r w:rsidRPr="007368F9">
              <w:rPr>
                <w:lang w:eastAsia="ja-JP"/>
              </w:rPr>
              <w:t xml:space="preserve"> at 4 GHz</w:t>
            </w:r>
            <w:r w:rsidRPr="007368F9">
              <w:rPr>
                <w:rFonts w:hint="eastAsia"/>
                <w:lang w:eastAsia="ja-JP"/>
              </w:rPr>
              <w:t xml:space="preserve"> for </w:t>
            </w:r>
            <w:r w:rsidRPr="007368F9">
              <w:rPr>
                <w:rFonts w:hint="eastAsia"/>
                <w:lang w:eastAsia="zh-CN"/>
              </w:rPr>
              <w:t>urban macro for power distribution</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7"/>
              <w:gridCol w:w="4665"/>
            </w:tblGrid>
            <w:tr w:rsidR="00C17176" w:rsidRPr="0010766C" w14:paraId="6E18026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shd w:val="clear" w:color="auto" w:fill="DBDBDB"/>
                  <w:vAlign w:val="center"/>
                </w:tcPr>
                <w:p w14:paraId="474655A9"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Parameters</w:t>
                  </w:r>
                </w:p>
              </w:tc>
              <w:tc>
                <w:tcPr>
                  <w:tcW w:w="4665" w:type="dxa"/>
                  <w:tcBorders>
                    <w:top w:val="single" w:sz="4" w:space="0" w:color="auto"/>
                    <w:left w:val="single" w:sz="4" w:space="0" w:color="auto"/>
                    <w:bottom w:val="single" w:sz="4" w:space="0" w:color="auto"/>
                    <w:right w:val="single" w:sz="4" w:space="0" w:color="auto"/>
                  </w:tcBorders>
                  <w:shd w:val="clear" w:color="auto" w:fill="DBDBDB"/>
                  <w:vAlign w:val="center"/>
                </w:tcPr>
                <w:p w14:paraId="7050FD72"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Value</w:t>
                  </w:r>
                </w:p>
              </w:tc>
            </w:tr>
            <w:tr w:rsidR="00C17176" w:rsidRPr="0010766C" w14:paraId="048E52A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A225EA0"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Layout</w:t>
                  </w:r>
                </w:p>
              </w:tc>
              <w:tc>
                <w:tcPr>
                  <w:tcW w:w="4665" w:type="dxa"/>
                  <w:tcBorders>
                    <w:top w:val="single" w:sz="4" w:space="0" w:color="auto"/>
                    <w:left w:val="single" w:sz="4" w:space="0" w:color="auto"/>
                    <w:bottom w:val="single" w:sz="4" w:space="0" w:color="auto"/>
                    <w:right w:val="single" w:sz="4" w:space="0" w:color="auto"/>
                  </w:tcBorders>
                  <w:vAlign w:val="center"/>
                </w:tcPr>
                <w:p w14:paraId="0394F52C" w14:textId="77777777" w:rsidR="00C17176" w:rsidRPr="0010766C" w:rsidRDefault="00C17176" w:rsidP="00060F95">
                  <w:pPr>
                    <w:overflowPunct w:val="0"/>
                    <w:textAlignment w:val="baseline"/>
                    <w:rPr>
                      <w:rFonts w:ascii="Times New Roman" w:eastAsia="宋体" w:hAnsi="Times New Roman" w:cs="Times New Roman"/>
                      <w:sz w:val="20"/>
                      <w:szCs w:val="20"/>
                      <w:lang w:val="en-GB" w:eastAsia="ko-KR"/>
                    </w:rPr>
                  </w:pPr>
                  <w:r w:rsidRPr="0010766C">
                    <w:rPr>
                      <w:rFonts w:ascii="Times New Roman" w:eastAsia="宋体" w:hAnsi="Times New Roman" w:cs="Times New Roman"/>
                      <w:sz w:val="20"/>
                      <w:szCs w:val="20"/>
                      <w:lang w:val="en-GB" w:eastAsia="ja-JP"/>
                    </w:rPr>
                    <w:t>Single layer - Macro layer: Hex. Grid</w:t>
                  </w:r>
                </w:p>
              </w:tc>
            </w:tr>
            <w:tr w:rsidR="00C17176" w:rsidRPr="0010766C" w14:paraId="37B0EABC"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306B1CE"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Inter-BS distance</w:t>
                  </w:r>
                </w:p>
              </w:tc>
              <w:tc>
                <w:tcPr>
                  <w:tcW w:w="4665" w:type="dxa"/>
                  <w:tcBorders>
                    <w:top w:val="single" w:sz="4" w:space="0" w:color="auto"/>
                    <w:left w:val="single" w:sz="4" w:space="0" w:color="auto"/>
                    <w:bottom w:val="single" w:sz="4" w:space="0" w:color="auto"/>
                    <w:right w:val="single" w:sz="4" w:space="0" w:color="auto"/>
                  </w:tcBorders>
                  <w:vAlign w:val="center"/>
                </w:tcPr>
                <w:p w14:paraId="12E00873"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500m</w:t>
                  </w:r>
                </w:p>
              </w:tc>
            </w:tr>
            <w:tr w:rsidR="00C17176" w:rsidRPr="0010766C" w14:paraId="64E0AC9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92A08AA"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Carrier frequency</w:t>
                  </w:r>
                </w:p>
              </w:tc>
              <w:tc>
                <w:tcPr>
                  <w:tcW w:w="4665" w:type="dxa"/>
                  <w:tcBorders>
                    <w:top w:val="single" w:sz="4" w:space="0" w:color="auto"/>
                    <w:left w:val="single" w:sz="4" w:space="0" w:color="auto"/>
                    <w:bottom w:val="single" w:sz="4" w:space="0" w:color="auto"/>
                    <w:right w:val="single" w:sz="4" w:space="0" w:color="auto"/>
                  </w:tcBorders>
                  <w:vAlign w:val="center"/>
                </w:tcPr>
                <w:p w14:paraId="7C9B177A"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 GHz</w:t>
                  </w:r>
                </w:p>
              </w:tc>
            </w:tr>
            <w:tr w:rsidR="00C17176" w:rsidRPr="0010766C" w14:paraId="6CD505C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A49EDB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Channel model</w:t>
                  </w:r>
                </w:p>
              </w:tc>
              <w:tc>
                <w:tcPr>
                  <w:tcW w:w="4665" w:type="dxa"/>
                  <w:tcBorders>
                    <w:top w:val="single" w:sz="4" w:space="0" w:color="auto"/>
                    <w:left w:val="single" w:sz="4" w:space="0" w:color="auto"/>
                    <w:bottom w:val="single" w:sz="4" w:space="0" w:color="auto"/>
                    <w:right w:val="single" w:sz="4" w:space="0" w:color="auto"/>
                  </w:tcBorders>
                  <w:vAlign w:val="center"/>
                </w:tcPr>
                <w:p w14:paraId="2130EBDB" w14:textId="77777777" w:rsidR="00C17176" w:rsidRPr="0010766C" w:rsidRDefault="00C17176" w:rsidP="00060F95">
                  <w:pPr>
                    <w:ind w:left="720" w:hanging="720"/>
                    <w:rPr>
                      <w:rFonts w:ascii="Times New Roman" w:eastAsia="宋体" w:hAnsi="Times New Roman" w:cs="Times New Roman"/>
                      <w:sz w:val="20"/>
                      <w:szCs w:val="20"/>
                      <w:lang w:val="en-GB"/>
                    </w:rPr>
                  </w:pPr>
                  <w:proofErr w:type="spellStart"/>
                  <w:r w:rsidRPr="0010766C">
                    <w:rPr>
                      <w:rFonts w:ascii="Times New Roman" w:eastAsia="宋体" w:hAnsi="Times New Roman" w:cs="Times New Roman"/>
                      <w:sz w:val="20"/>
                      <w:szCs w:val="20"/>
                      <w:lang w:val="en-GB"/>
                    </w:rPr>
                    <w:t>UMa</w:t>
                  </w:r>
                  <w:proofErr w:type="spellEnd"/>
                  <w:r w:rsidRPr="0010766C">
                    <w:rPr>
                      <w:rFonts w:ascii="Times New Roman" w:eastAsia="宋体" w:hAnsi="Times New Roman" w:cs="Times New Roman"/>
                      <w:sz w:val="20"/>
                      <w:szCs w:val="20"/>
                      <w:lang w:val="en-GB"/>
                    </w:rPr>
                    <w:t xml:space="preserve"> in TR 38.901</w:t>
                  </w:r>
                </w:p>
              </w:tc>
            </w:tr>
            <w:tr w:rsidR="00C17176" w:rsidRPr="0010766C" w14:paraId="740CB305"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34A84BF"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Tx power</w:t>
                  </w:r>
                </w:p>
              </w:tc>
              <w:tc>
                <w:tcPr>
                  <w:tcW w:w="4665" w:type="dxa"/>
                  <w:tcBorders>
                    <w:top w:val="single" w:sz="4" w:space="0" w:color="auto"/>
                    <w:left w:val="single" w:sz="4" w:space="0" w:color="auto"/>
                    <w:bottom w:val="single" w:sz="4" w:space="0" w:color="auto"/>
                    <w:right w:val="single" w:sz="4" w:space="0" w:color="auto"/>
                  </w:tcBorders>
                  <w:vAlign w:val="center"/>
                </w:tcPr>
                <w:p w14:paraId="1CD35FBE" w14:textId="77777777" w:rsidR="00C17176" w:rsidRPr="0010766C" w:rsidRDefault="00C17176" w:rsidP="00060F95">
                  <w:pPr>
                    <w:keepNext/>
                    <w:keepLines/>
                    <w:rPr>
                      <w:rFonts w:ascii="Times New Roman" w:eastAsia="宋体" w:hAnsi="Times New Roman" w:cs="Times New Roman"/>
                      <w:sz w:val="20"/>
                      <w:szCs w:val="20"/>
                    </w:rPr>
                  </w:pPr>
                  <w:r w:rsidRPr="0010766C">
                    <w:rPr>
                      <w:rFonts w:ascii="Times New Roman" w:eastAsia="宋体" w:hAnsi="Times New Roman" w:cs="Times New Roman"/>
                      <w:sz w:val="20"/>
                      <w:szCs w:val="20"/>
                    </w:rPr>
                    <w:t>23dBm</w:t>
                  </w:r>
                </w:p>
              </w:tc>
            </w:tr>
            <w:tr w:rsidR="00C17176" w:rsidRPr="0010766C" w14:paraId="350F12C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63CAD18"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configurations</w:t>
                  </w:r>
                </w:p>
              </w:tc>
              <w:tc>
                <w:tcPr>
                  <w:tcW w:w="4665" w:type="dxa"/>
                  <w:tcBorders>
                    <w:top w:val="single" w:sz="4" w:space="0" w:color="auto"/>
                    <w:left w:val="single" w:sz="4" w:space="0" w:color="auto"/>
                    <w:bottom w:val="single" w:sz="4" w:space="0" w:color="auto"/>
                    <w:right w:val="single" w:sz="4" w:space="0" w:color="auto"/>
                  </w:tcBorders>
                  <w:vAlign w:val="center"/>
                </w:tcPr>
                <w:p w14:paraId="00C94950" w14:textId="77777777" w:rsidR="00C17176" w:rsidRDefault="00C17176" w:rsidP="00060F95">
                  <w:pPr>
                    <w:rPr>
                      <w:rFonts w:ascii="Times New Roman" w:eastAsia="宋体" w:hAnsi="Times New Roman" w:cs="Times New Roman"/>
                      <w:sz w:val="20"/>
                      <w:szCs w:val="20"/>
                      <w:lang w:val="en-GB"/>
                    </w:rPr>
                  </w:pPr>
                  <w:bookmarkStart w:id="12" w:name="OLE_LINK36"/>
                  <w:r>
                    <w:rPr>
                      <w:rFonts w:ascii="Times New Roman" w:eastAsia="宋体" w:hAnsi="Times New Roman" w:cs="Times New Roman" w:hint="eastAsia"/>
                      <w:sz w:val="20"/>
                      <w:szCs w:val="20"/>
                      <w:lang w:val="en-GB"/>
                    </w:rPr>
                    <w:t>4 Rx</w:t>
                  </w:r>
                  <w:bookmarkEnd w:id="12"/>
                </w:p>
                <w:p w14:paraId="450E4280" w14:textId="77777777" w:rsidR="00C17176" w:rsidRPr="00D96999" w:rsidRDefault="00C17176" w:rsidP="00060F95">
                  <w:pPr>
                    <w:rPr>
                      <w:rFonts w:ascii="Times New Roman" w:eastAsia="宋体" w:hAnsi="Times New Roman" w:cs="Times New Roman"/>
                      <w:sz w:val="20"/>
                      <w:szCs w:val="20"/>
                      <w:lang w:val="en-GB"/>
                    </w:rPr>
                  </w:pPr>
                  <w:r w:rsidRPr="00D96999">
                    <w:rPr>
                      <w:rFonts w:ascii="Times New Roman" w:eastAsia="宋体" w:hAnsi="Times New Roman" w:cs="Times New Roman"/>
                      <w:sz w:val="20"/>
                      <w:szCs w:val="20"/>
                      <w:lang w:val="en-GB"/>
                    </w:rPr>
                    <w:t>4 ports: (M, N, P, Mg,</w:t>
                  </w:r>
                  <w:r>
                    <w:rPr>
                      <w:rFonts w:ascii="Times New Roman" w:eastAsia="宋体" w:hAnsi="Times New Roman" w:cs="Times New Roman"/>
                      <w:sz w:val="20"/>
                      <w:szCs w:val="20"/>
                      <w:lang w:val="en-GB"/>
                    </w:rPr>
                    <w:t xml:space="preserve"> Ng) = (10, 2, 2, 1, 1), 4 TXRU</w:t>
                  </w:r>
                </w:p>
                <w:p w14:paraId="4F1A0A6F" w14:textId="77777777" w:rsidR="00C17176" w:rsidRPr="0010766C" w:rsidRDefault="00C17176" w:rsidP="00060F95">
                  <w:pPr>
                    <w:rPr>
                      <w:rFonts w:ascii="Times New Roman" w:eastAsia="宋体" w:hAnsi="Times New Roman" w:cs="Times New Roman"/>
                      <w:sz w:val="20"/>
                      <w:szCs w:val="20"/>
                      <w:lang w:val="en-GB"/>
                    </w:rPr>
                  </w:pPr>
                  <w:proofErr w:type="spellStart"/>
                  <w:r w:rsidRPr="00D96999">
                    <w:rPr>
                      <w:rFonts w:ascii="Times New Roman" w:eastAsia="宋体" w:hAnsi="Times New Roman" w:cs="Times New Roman"/>
                      <w:sz w:val="20"/>
                      <w:szCs w:val="20"/>
                      <w:lang w:val="en-GB"/>
                    </w:rPr>
                    <w:t>dH</w:t>
                  </w:r>
                  <w:proofErr w:type="spellEnd"/>
                  <w:r w:rsidRPr="00D96999">
                    <w:rPr>
                      <w:rFonts w:ascii="Times New Roman" w:eastAsia="宋体" w:hAnsi="Times New Roman" w:cs="Times New Roman"/>
                      <w:sz w:val="20"/>
                      <w:szCs w:val="20"/>
                      <w:lang w:val="en-GB"/>
                    </w:rPr>
                    <w:t xml:space="preserve"> = 0.5</w:t>
                  </w:r>
                  <w:r w:rsidRPr="00D96999">
                    <w:rPr>
                      <w:rFonts w:ascii="Times New Roman" w:eastAsia="宋体" w:hAnsi="Times New Roman" w:cs="Times New Roman"/>
                      <w:sz w:val="20"/>
                      <w:szCs w:val="20"/>
                      <w:lang w:val="el-GR"/>
                    </w:rPr>
                    <w:t xml:space="preserve">λ, </w:t>
                  </w:r>
                  <w:proofErr w:type="spellStart"/>
                  <w:r w:rsidRPr="00D96999">
                    <w:rPr>
                      <w:rFonts w:ascii="Times New Roman" w:eastAsia="宋体" w:hAnsi="Times New Roman" w:cs="Times New Roman"/>
                      <w:sz w:val="20"/>
                      <w:szCs w:val="20"/>
                      <w:lang w:val="en-GB"/>
                    </w:rPr>
                    <w:t>dV</w:t>
                  </w:r>
                  <w:proofErr w:type="spellEnd"/>
                  <w:r w:rsidRPr="00D96999">
                    <w:rPr>
                      <w:rFonts w:ascii="Times New Roman" w:eastAsia="宋体" w:hAnsi="Times New Roman" w:cs="Times New Roman"/>
                      <w:sz w:val="20"/>
                      <w:szCs w:val="20"/>
                      <w:lang w:val="en-GB"/>
                    </w:rPr>
                    <w:t xml:space="preserve"> = 0.8</w:t>
                  </w:r>
                  <w:r w:rsidRPr="00D96999">
                    <w:rPr>
                      <w:rFonts w:ascii="Times New Roman" w:eastAsia="宋体" w:hAnsi="Times New Roman" w:cs="Times New Roman"/>
                      <w:sz w:val="20"/>
                      <w:szCs w:val="20"/>
                      <w:lang w:val="el-GR"/>
                    </w:rPr>
                    <w:t>λ</w:t>
                  </w:r>
                </w:p>
              </w:tc>
            </w:tr>
            <w:tr w:rsidR="00C17176" w:rsidRPr="0010766C" w14:paraId="0E58039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E50169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017F5E79"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25m</w:t>
                  </w:r>
                </w:p>
              </w:tc>
            </w:tr>
            <w:tr w:rsidR="00C17176" w:rsidRPr="0010766C" w14:paraId="34083EF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18EF4E6" w14:textId="77777777" w:rsidR="00C17176" w:rsidRPr="0010766C" w:rsidRDefault="00C17176" w:rsidP="00060F95">
                  <w:pPr>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element gain + connector loss</w:t>
                  </w:r>
                </w:p>
              </w:tc>
              <w:tc>
                <w:tcPr>
                  <w:tcW w:w="4665" w:type="dxa"/>
                  <w:tcBorders>
                    <w:top w:val="single" w:sz="4" w:space="0" w:color="auto"/>
                    <w:left w:val="single" w:sz="4" w:space="0" w:color="auto"/>
                    <w:bottom w:val="single" w:sz="4" w:space="0" w:color="auto"/>
                    <w:right w:val="single" w:sz="4" w:space="0" w:color="auto"/>
                  </w:tcBorders>
                  <w:vAlign w:val="center"/>
                </w:tcPr>
                <w:p w14:paraId="44560B9C"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 xml:space="preserve">8 </w:t>
                  </w:r>
                  <w:proofErr w:type="spellStart"/>
                  <w:r w:rsidRPr="0010766C">
                    <w:rPr>
                      <w:rFonts w:ascii="Times New Roman" w:eastAsia="宋体" w:hAnsi="Times New Roman" w:cs="Times New Roman"/>
                      <w:sz w:val="20"/>
                      <w:szCs w:val="20"/>
                      <w:lang w:val="en-GB" w:eastAsia="ja-JP"/>
                    </w:rPr>
                    <w:t>dBi</w:t>
                  </w:r>
                  <w:proofErr w:type="spellEnd"/>
                  <w:r>
                    <w:rPr>
                      <w:rFonts w:ascii="Times New Roman" w:eastAsia="宋体" w:hAnsi="Times New Roman" w:cs="Times New Roman" w:hint="eastAsia"/>
                      <w:sz w:val="20"/>
                      <w:szCs w:val="20"/>
                      <w:lang w:val="en-GB"/>
                    </w:rPr>
                    <w:t>, 0 dB cable loss</w:t>
                  </w:r>
                </w:p>
              </w:tc>
            </w:tr>
            <w:tr w:rsidR="00C17176" w:rsidRPr="0010766C" w14:paraId="430091F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3B64FED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2C909DC0"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5dB</w:t>
                  </w:r>
                </w:p>
              </w:tc>
            </w:tr>
            <w:tr w:rsidR="00C17176" w:rsidRPr="0010766C" w14:paraId="4D54E15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7EC6196"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antenna configuration</w:t>
                  </w:r>
                </w:p>
              </w:tc>
              <w:tc>
                <w:tcPr>
                  <w:tcW w:w="4665" w:type="dxa"/>
                  <w:tcBorders>
                    <w:top w:val="single" w:sz="4" w:space="0" w:color="auto"/>
                    <w:left w:val="single" w:sz="4" w:space="0" w:color="auto"/>
                    <w:bottom w:val="single" w:sz="4" w:space="0" w:color="auto"/>
                    <w:right w:val="single" w:sz="4" w:space="0" w:color="auto"/>
                  </w:tcBorders>
                  <w:vAlign w:val="center"/>
                </w:tcPr>
                <w:p w14:paraId="12687B75" w14:textId="77777777" w:rsidR="00C17176" w:rsidRPr="006C7CC3" w:rsidRDefault="00C17176" w:rsidP="00060F95">
                  <w:pPr>
                    <w:ind w:left="720" w:hanging="720"/>
                    <w:rPr>
                      <w:rFonts w:ascii="Times New Roman" w:eastAsia="宋体" w:hAnsi="Times New Roman" w:cs="Times New Roman"/>
                      <w:sz w:val="20"/>
                      <w:szCs w:val="20"/>
                    </w:rPr>
                  </w:pPr>
                  <w:r>
                    <w:rPr>
                      <w:rFonts w:ascii="Times New Roman" w:eastAsia="宋体" w:hAnsi="Times New Roman" w:cs="Times New Roman"/>
                      <w:sz w:val="20"/>
                      <w:szCs w:val="20"/>
                      <w:lang w:val="en-GB"/>
                    </w:rPr>
                    <w:t>2</w:t>
                  </w:r>
                  <w:r w:rsidRPr="0010766C">
                    <w:rPr>
                      <w:rFonts w:ascii="Times New Roman" w:eastAsia="宋体" w:hAnsi="Times New Roman" w:cs="Times New Roman"/>
                      <w:sz w:val="20"/>
                      <w:szCs w:val="20"/>
                      <w:lang w:val="en-GB"/>
                    </w:rPr>
                    <w:t xml:space="preserve"> Tx</w:t>
                  </w:r>
                  <w:r>
                    <w:rPr>
                      <w:rFonts w:ascii="Times New Roman" w:eastAsia="宋体" w:hAnsi="Times New Roman" w:cs="Times New Roman"/>
                      <w:sz w:val="20"/>
                      <w:szCs w:val="20"/>
                      <w:lang w:val="en-GB"/>
                    </w:rPr>
                    <w:t xml:space="preserve">, </w:t>
                  </w:r>
                  <w:r w:rsidRPr="00157B3E">
                    <w:rPr>
                      <w:rFonts w:ascii="Times New Roman" w:eastAsia="宋体" w:hAnsi="Times New Roman" w:cs="Times New Roman"/>
                      <w:sz w:val="20"/>
                      <w:szCs w:val="20"/>
                      <w:lang w:val="en-GB"/>
                    </w:rPr>
                    <w:t xml:space="preserve">(M, N, P, Mg, Ng; </w:t>
                  </w:r>
                  <w:proofErr w:type="spellStart"/>
                  <w:r w:rsidRPr="00157B3E">
                    <w:rPr>
                      <w:rFonts w:ascii="Times New Roman" w:eastAsia="宋体" w:hAnsi="Times New Roman" w:cs="Times New Roman"/>
                      <w:sz w:val="20"/>
                      <w:szCs w:val="20"/>
                      <w:lang w:val="en-GB"/>
                    </w:rPr>
                    <w:t>Mp</w:t>
                  </w:r>
                  <w:proofErr w:type="spellEnd"/>
                  <w:r w:rsidRPr="00157B3E">
                    <w:rPr>
                      <w:rFonts w:ascii="Times New Roman" w:eastAsia="宋体" w:hAnsi="Times New Roman" w:cs="Times New Roman"/>
                      <w:sz w:val="20"/>
                      <w:szCs w:val="20"/>
                      <w:lang w:val="en-GB"/>
                    </w:rPr>
                    <w:t>, Np) = (1, 1, 2, 1, 1)</w:t>
                  </w:r>
                </w:p>
              </w:tc>
            </w:tr>
            <w:tr w:rsidR="00C17176" w:rsidRPr="0010766C" w14:paraId="77D68058"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C54A18A"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65C5FF0D"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Follow the modelling of TR 38.901</w:t>
                  </w:r>
                </w:p>
              </w:tc>
            </w:tr>
            <w:tr w:rsidR="00C17176" w:rsidRPr="0010766C" w14:paraId="4B01D6A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B069C03"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UE antenna gain</w:t>
                  </w:r>
                </w:p>
              </w:tc>
              <w:tc>
                <w:tcPr>
                  <w:tcW w:w="4665" w:type="dxa"/>
                  <w:tcBorders>
                    <w:top w:val="single" w:sz="4" w:space="0" w:color="auto"/>
                    <w:left w:val="single" w:sz="4" w:space="0" w:color="auto"/>
                    <w:bottom w:val="single" w:sz="4" w:space="0" w:color="auto"/>
                    <w:right w:val="single" w:sz="4" w:space="0" w:color="auto"/>
                  </w:tcBorders>
                  <w:vAlign w:val="center"/>
                </w:tcPr>
                <w:p w14:paraId="479C1C9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 xml:space="preserve">0 </w:t>
                  </w:r>
                  <w:proofErr w:type="spellStart"/>
                  <w:r>
                    <w:rPr>
                      <w:rFonts w:ascii="Times New Roman" w:eastAsia="宋体" w:hAnsi="Times New Roman" w:cs="Times New Roman" w:hint="eastAsia"/>
                      <w:sz w:val="20"/>
                      <w:szCs w:val="20"/>
                      <w:lang w:val="en-GB"/>
                    </w:rPr>
                    <w:t>dBi</w:t>
                  </w:r>
                  <w:proofErr w:type="spellEnd"/>
                </w:p>
              </w:tc>
            </w:tr>
            <w:tr w:rsidR="00C17176" w:rsidRPr="0010766C" w14:paraId="12EF0ED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094799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UE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7B0892A7"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9 dB</w:t>
                  </w:r>
                </w:p>
              </w:tc>
            </w:tr>
            <w:tr w:rsidR="00C17176" w:rsidRPr="0010766C" w14:paraId="7CC752A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819702C"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w:t>
                  </w:r>
                </w:p>
              </w:tc>
              <w:tc>
                <w:tcPr>
                  <w:tcW w:w="4665" w:type="dxa"/>
                  <w:tcBorders>
                    <w:top w:val="single" w:sz="4" w:space="0" w:color="auto"/>
                    <w:left w:val="single" w:sz="4" w:space="0" w:color="auto"/>
                    <w:bottom w:val="single" w:sz="4" w:space="0" w:color="auto"/>
                    <w:right w:val="single" w:sz="4" w:space="0" w:color="auto"/>
                  </w:tcBorders>
                  <w:vAlign w:val="center"/>
                </w:tcPr>
                <w:p w14:paraId="02F143EB"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MMSE-IRC</w:t>
                  </w:r>
                  <w:r>
                    <w:rPr>
                      <w:rFonts w:ascii="Times New Roman" w:eastAsia="宋体" w:hAnsi="Times New Roman" w:cs="Times New Roman"/>
                      <w:sz w:val="20"/>
                      <w:szCs w:val="20"/>
                      <w:lang w:val="en-GB" w:eastAsia="ja-JP"/>
                    </w:rPr>
                    <w:t>, advanced receiver (EPA)</w:t>
                  </w:r>
                </w:p>
              </w:tc>
            </w:tr>
            <w:tr w:rsidR="00C17176" w:rsidRPr="0010766C" w14:paraId="4999926D" w14:textId="77777777" w:rsidTr="00060F95">
              <w:trPr>
                <w:trHeight w:val="164"/>
                <w:jc w:val="center"/>
              </w:trPr>
              <w:tc>
                <w:tcPr>
                  <w:tcW w:w="3167" w:type="dxa"/>
                  <w:tcBorders>
                    <w:top w:val="single" w:sz="4" w:space="0" w:color="auto"/>
                    <w:left w:val="single" w:sz="4" w:space="0" w:color="auto"/>
                    <w:bottom w:val="single" w:sz="4" w:space="0" w:color="auto"/>
                    <w:right w:val="single" w:sz="4" w:space="0" w:color="auto"/>
                  </w:tcBorders>
                  <w:vAlign w:val="center"/>
                </w:tcPr>
                <w:p w14:paraId="05B9D68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Number of UEs per cell</w:t>
                  </w:r>
                </w:p>
              </w:tc>
              <w:tc>
                <w:tcPr>
                  <w:tcW w:w="4665" w:type="dxa"/>
                  <w:tcBorders>
                    <w:top w:val="single" w:sz="4" w:space="0" w:color="auto"/>
                    <w:left w:val="single" w:sz="4" w:space="0" w:color="auto"/>
                    <w:bottom w:val="single" w:sz="4" w:space="0" w:color="auto"/>
                    <w:right w:val="single" w:sz="4" w:space="0" w:color="auto"/>
                  </w:tcBorders>
                  <w:vAlign w:val="center"/>
                </w:tcPr>
                <w:p w14:paraId="456833D7" w14:textId="77777777" w:rsidR="00C17176" w:rsidRPr="0010766C" w:rsidRDefault="00C17176" w:rsidP="00060F95">
                  <w:pPr>
                    <w:spacing w:afterLines="50" w:after="156"/>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10</w:t>
                  </w:r>
                </w:p>
              </w:tc>
            </w:tr>
            <w:tr w:rsidR="00C17176" w:rsidRPr="0010766C" w14:paraId="0E3106B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39338D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Simulation bandwidth</w:t>
                  </w:r>
                </w:p>
              </w:tc>
              <w:tc>
                <w:tcPr>
                  <w:tcW w:w="4665" w:type="dxa"/>
                  <w:tcBorders>
                    <w:top w:val="single" w:sz="4" w:space="0" w:color="auto"/>
                    <w:left w:val="single" w:sz="4" w:space="0" w:color="auto"/>
                    <w:bottom w:val="single" w:sz="4" w:space="0" w:color="auto"/>
                    <w:right w:val="single" w:sz="4" w:space="0" w:color="auto"/>
                  </w:tcBorders>
                  <w:vAlign w:val="center"/>
                </w:tcPr>
                <w:p w14:paraId="61F85064" w14:textId="77777777" w:rsidR="00C17176" w:rsidRPr="0010766C" w:rsidRDefault="00C17176" w:rsidP="00060F95">
                  <w:pPr>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40 MHz</w:t>
                  </w:r>
                </w:p>
              </w:tc>
            </w:tr>
            <w:tr w:rsidR="00C17176" w:rsidRPr="0010766C" w14:paraId="21C44A7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9DA592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SCS</w:t>
                  </w:r>
                </w:p>
              </w:tc>
              <w:tc>
                <w:tcPr>
                  <w:tcW w:w="4665" w:type="dxa"/>
                  <w:tcBorders>
                    <w:top w:val="single" w:sz="4" w:space="0" w:color="auto"/>
                    <w:left w:val="single" w:sz="4" w:space="0" w:color="auto"/>
                    <w:bottom w:val="single" w:sz="4" w:space="0" w:color="auto"/>
                    <w:right w:val="single" w:sz="4" w:space="0" w:color="auto"/>
                  </w:tcBorders>
                  <w:vAlign w:val="center"/>
                </w:tcPr>
                <w:p w14:paraId="189B8830"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6</w:t>
                  </w:r>
                  <w:r w:rsidRPr="0010766C">
                    <w:rPr>
                      <w:rFonts w:ascii="Times New Roman" w:eastAsia="宋体" w:hAnsi="Times New Roman" w:cs="Times New Roman"/>
                      <w:sz w:val="20"/>
                      <w:szCs w:val="20"/>
                      <w:lang w:val="en-GB"/>
                    </w:rPr>
                    <w:t>0 kHz</w:t>
                  </w:r>
                </w:p>
              </w:tc>
            </w:tr>
            <w:tr w:rsidR="00C17176" w:rsidRPr="0010766C" w14:paraId="540D938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268A2F4"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distribution</w:t>
                  </w:r>
                </w:p>
              </w:tc>
              <w:tc>
                <w:tcPr>
                  <w:tcW w:w="4665" w:type="dxa"/>
                  <w:tcBorders>
                    <w:top w:val="single" w:sz="4" w:space="0" w:color="auto"/>
                    <w:left w:val="single" w:sz="4" w:space="0" w:color="auto"/>
                    <w:bottom w:val="single" w:sz="4" w:space="0" w:color="auto"/>
                    <w:right w:val="single" w:sz="4" w:space="0" w:color="auto"/>
                  </w:tcBorders>
                  <w:vAlign w:val="center"/>
                </w:tcPr>
                <w:p w14:paraId="03400C36"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100% of users are outdoors</w:t>
                  </w:r>
                </w:p>
                <w:p w14:paraId="4B21357B"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Use 3 km/h for modeling fading channel</w:t>
                  </w:r>
                </w:p>
              </w:tc>
            </w:tr>
            <w:tr w:rsidR="00C17176" w:rsidRPr="0010766C" w14:paraId="449EDE0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7E2A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Simulated packet number per UE</w:t>
                  </w:r>
                </w:p>
              </w:tc>
              <w:tc>
                <w:tcPr>
                  <w:tcW w:w="4665" w:type="dxa"/>
                  <w:tcBorders>
                    <w:top w:val="single" w:sz="4" w:space="0" w:color="auto"/>
                    <w:left w:val="single" w:sz="4" w:space="0" w:color="auto"/>
                    <w:bottom w:val="single" w:sz="4" w:space="0" w:color="auto"/>
                    <w:right w:val="single" w:sz="4" w:space="0" w:color="auto"/>
                  </w:tcBorders>
                  <w:vAlign w:val="center"/>
                </w:tcPr>
                <w:p w14:paraId="3DEDF1D7"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1.5x10</w:t>
                  </w:r>
                  <w:r w:rsidRPr="006C7CC3">
                    <w:rPr>
                      <w:rFonts w:ascii="Times New Roman" w:eastAsia="宋体" w:hAnsi="Times New Roman" w:cs="Times New Roman"/>
                      <w:sz w:val="20"/>
                      <w:szCs w:val="20"/>
                      <w:vertAlign w:val="superscript"/>
                      <w:lang w:val="en-GB"/>
                    </w:rPr>
                    <w:t>6</w:t>
                  </w:r>
                  <w:r w:rsidRPr="006C7CC3">
                    <w:rPr>
                      <w:rFonts w:ascii="Times New Roman" w:eastAsia="宋体" w:hAnsi="Times New Roman" w:cs="Times New Roman"/>
                      <w:sz w:val="20"/>
                      <w:szCs w:val="20"/>
                      <w:lang w:val="en-GB"/>
                    </w:rPr>
                    <w:t>.</w:t>
                  </w:r>
                </w:p>
                <w:p w14:paraId="6C639D85" w14:textId="77777777" w:rsidR="00C17176" w:rsidRPr="006C7CC3" w:rsidRDefault="00C17176" w:rsidP="00060F95">
                  <w:pPr>
                    <w:rPr>
                      <w:rFonts w:ascii="Times New Roman" w:eastAsia="宋体" w:hAnsi="Times New Roman" w:cs="Times New Roman"/>
                      <w:sz w:val="20"/>
                      <w:szCs w:val="20"/>
                      <w:lang w:val="en-GB"/>
                    </w:rPr>
                  </w:pPr>
                  <w:r w:rsidRPr="006C7CC3">
                    <w:rPr>
                      <w:rFonts w:ascii="Times New Roman" w:eastAsia="宋体" w:hAnsi="Times New Roman" w:cs="Times New Roman"/>
                      <w:sz w:val="20"/>
                      <w:szCs w:val="20"/>
                    </w:rPr>
                    <w:t>To shorter the simulation time, a simplified methodology of estimating the average BLER to represent the actual average packet drop rate is used [5]</w:t>
                  </w:r>
                  <w:r>
                    <w:rPr>
                      <w:rFonts w:ascii="Times New Roman" w:eastAsia="宋体" w:hAnsi="Times New Roman" w:cs="Times New Roman"/>
                      <w:sz w:val="20"/>
                      <w:szCs w:val="20"/>
                    </w:rPr>
                    <w:t xml:space="preserve">. </w:t>
                  </w:r>
                  <w:r>
                    <w:rPr>
                      <w:rFonts w:ascii="Times New Roman" w:eastAsia="宋体" w:hAnsi="Times New Roman" w:cs="Times New Roman"/>
                      <w:sz w:val="20"/>
                      <w:szCs w:val="20"/>
                    </w:rPr>
                    <w:lastRenderedPageBreak/>
                    <w:t>This methodology</w:t>
                  </w:r>
                  <w:r w:rsidRPr="006C7CC3">
                    <w:rPr>
                      <w:rFonts w:ascii="Times New Roman" w:eastAsia="宋体" w:hAnsi="Times New Roman" w:cs="Times New Roman"/>
                      <w:sz w:val="20"/>
                      <w:szCs w:val="20"/>
                    </w:rPr>
                    <w:t xml:space="preserve"> was proposed in [5] for URLLC and agreed in RAN1#93 meeting [6].</w:t>
                  </w:r>
                </w:p>
              </w:tc>
            </w:tr>
            <w:tr w:rsidR="00C17176" w:rsidRPr="0010766C" w14:paraId="2A32DE2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DB92709"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rPr>
                    <w:lastRenderedPageBreak/>
                    <w:t>UE power control</w:t>
                  </w:r>
                </w:p>
              </w:tc>
              <w:tc>
                <w:tcPr>
                  <w:tcW w:w="4665" w:type="dxa"/>
                  <w:tcBorders>
                    <w:top w:val="single" w:sz="4" w:space="0" w:color="auto"/>
                    <w:left w:val="single" w:sz="4" w:space="0" w:color="auto"/>
                    <w:bottom w:val="single" w:sz="4" w:space="0" w:color="auto"/>
                    <w:right w:val="single" w:sz="4" w:space="0" w:color="auto"/>
                  </w:tcBorders>
                  <w:vAlign w:val="center"/>
                </w:tcPr>
                <w:p w14:paraId="631B525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Open-loop power control</w:t>
                  </w:r>
                </w:p>
              </w:tc>
            </w:tr>
            <w:tr w:rsidR="00C17176" w:rsidRPr="0010766C" w14:paraId="3D0EA1B3"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C812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HARQ/repetition</w:t>
                  </w:r>
                </w:p>
              </w:tc>
              <w:tc>
                <w:tcPr>
                  <w:tcW w:w="4665" w:type="dxa"/>
                  <w:tcBorders>
                    <w:top w:val="single" w:sz="4" w:space="0" w:color="auto"/>
                    <w:left w:val="single" w:sz="4" w:space="0" w:color="auto"/>
                    <w:bottom w:val="single" w:sz="4" w:space="0" w:color="auto"/>
                    <w:right w:val="single" w:sz="4" w:space="0" w:color="auto"/>
                  </w:tcBorders>
                  <w:vAlign w:val="center"/>
                </w:tcPr>
                <w:p w14:paraId="0282C251"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2 repetitions without early termination,</w:t>
                  </w:r>
                </w:p>
                <w:p w14:paraId="6D6552B3" w14:textId="77777777" w:rsidR="00C17176"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without early termination</w:t>
                  </w:r>
                </w:p>
                <w:p w14:paraId="63227C7D"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 early termination</w:t>
                  </w:r>
                </w:p>
              </w:tc>
            </w:tr>
          </w:tbl>
          <w:p w14:paraId="755E2525" w14:textId="77777777" w:rsidR="00C17176" w:rsidRPr="00FF7AAB" w:rsidRDefault="00C17176" w:rsidP="00060F95">
            <w:pPr>
              <w:rPr>
                <w:rFonts w:ascii="Times New Roman" w:eastAsia="宋体" w:hAnsi="Times New Roman" w:cs="Times New Roman"/>
                <w:sz w:val="22"/>
                <w:szCs w:val="21"/>
              </w:rPr>
            </w:pPr>
            <w:r w:rsidRPr="00FF7AAB">
              <w:rPr>
                <w:rFonts w:ascii="Times New Roman" w:hAnsi="Times New Roman" w:cs="Times New Roman"/>
                <w:b/>
                <w:sz w:val="22"/>
              </w:rPr>
              <w:t>Observation 1:</w:t>
            </w:r>
            <w:r w:rsidRPr="00FF7AAB">
              <w:rPr>
                <w:rFonts w:ascii="Times New Roman" w:hAnsi="Times New Roman" w:cs="Times New Roman"/>
                <w:sz w:val="22"/>
              </w:rPr>
              <w:t xml:space="preserve"> Explicit HARQ-ACK feedback can enable UE to</w:t>
            </w:r>
            <w:r w:rsidRPr="00FF7AAB">
              <w:rPr>
                <w:rFonts w:ascii="Times New Roman" w:hAnsi="Times New Roman" w:cs="Times New Roman" w:hint="eastAsia"/>
                <w:sz w:val="22"/>
              </w:rPr>
              <w:t xml:space="preserve"> </w:t>
            </w:r>
            <w:r w:rsidRPr="00FF7AAB">
              <w:rPr>
                <w:rFonts w:ascii="Times New Roman" w:eastAsia="宋体" w:hAnsi="Times New Roman" w:cs="Times New Roman" w:hint="eastAsia"/>
                <w:sz w:val="22"/>
              </w:rPr>
              <w:t>know</w:t>
            </w:r>
            <w:r w:rsidRPr="00FF7AAB">
              <w:rPr>
                <w:rFonts w:ascii="Times New Roman" w:hAnsi="Times New Roman" w:cs="Times New Roman" w:hint="eastAsia"/>
                <w:sz w:val="22"/>
              </w:rPr>
              <w:t xml:space="preserve"> whether the </w:t>
            </w:r>
            <w:r w:rsidRPr="00FF7AAB">
              <w:rPr>
                <w:rFonts w:ascii="Times New Roman" w:hAnsi="Times New Roman" w:cs="Times New Roman"/>
                <w:sz w:val="22"/>
              </w:rPr>
              <w:t xml:space="preserve">PUSCH transmission is successfully </w:t>
            </w:r>
            <w:r w:rsidRPr="00FF7AAB">
              <w:rPr>
                <w:rFonts w:ascii="Times New Roman" w:hAnsi="Times New Roman" w:cs="Times New Roman" w:hint="eastAsia"/>
                <w:sz w:val="22"/>
              </w:rPr>
              <w:t xml:space="preserve">decoded </w:t>
            </w:r>
            <w:r w:rsidRPr="00FF7AAB">
              <w:rPr>
                <w:rFonts w:ascii="Times New Roman" w:hAnsi="Times New Roman" w:cs="Times New Roman"/>
                <w:sz w:val="22"/>
              </w:rPr>
              <w:t>or miss detected. If the transmission is not detected, retransmission can be triggered by UE itself t</w:t>
            </w:r>
            <w:r w:rsidRPr="00FF7AAB">
              <w:rPr>
                <w:rFonts w:ascii="Times New Roman" w:eastAsia="宋体" w:hAnsi="Times New Roman" w:cs="Times New Roman" w:hint="eastAsia"/>
                <w:sz w:val="22"/>
              </w:rPr>
              <w:t>o improve transmission reliability for R16 URLLC</w:t>
            </w:r>
            <w:r w:rsidRPr="00FF7AAB">
              <w:rPr>
                <w:rFonts w:ascii="Times New Roman" w:eastAsia="宋体" w:hAnsi="Times New Roman" w:cs="Times New Roman"/>
                <w:sz w:val="22"/>
              </w:rPr>
              <w:t xml:space="preserve"> traffic</w:t>
            </w:r>
            <w:r w:rsidRPr="00FF7AAB">
              <w:rPr>
                <w:rFonts w:ascii="Times New Roman" w:hAnsi="Times New Roman" w:cs="Times New Roman" w:hint="eastAsia"/>
                <w:sz w:val="22"/>
              </w:rPr>
              <w:t>.</w:t>
            </w:r>
          </w:p>
          <w:p w14:paraId="37C3E378"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Observation 2:</w:t>
            </w:r>
            <w:r w:rsidRPr="00FF7AAB">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FF7AAB">
              <w:rPr>
                <w:rFonts w:ascii="Times New Roman" w:hAnsi="Times New Roman" w:cs="Times New Roman"/>
                <w:sz w:val="22"/>
              </w:rPr>
              <w:t>gNB</w:t>
            </w:r>
            <w:proofErr w:type="spellEnd"/>
            <w:r w:rsidRPr="00FF7AAB">
              <w:rPr>
                <w:rFonts w:ascii="Times New Roman" w:hAnsi="Times New Roman" w:cs="Times New Roman"/>
                <w:sz w:val="22"/>
              </w:rPr>
              <w:t xml:space="preserve"> to pre-determine an optimal repetition number.</w:t>
            </w:r>
          </w:p>
          <w:p w14:paraId="70FA4324"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 xml:space="preserve">Observation </w:t>
            </w:r>
            <w:r w:rsidRPr="00FF7AAB">
              <w:rPr>
                <w:rFonts w:ascii="Times New Roman" w:eastAsia="宋体" w:hAnsi="Times New Roman" w:cs="Times New Roman"/>
                <w:b/>
                <w:sz w:val="22"/>
              </w:rPr>
              <w:t>3</w:t>
            </w:r>
            <w:r w:rsidRPr="00FF7AAB">
              <w:rPr>
                <w:rFonts w:ascii="Times New Roman" w:hAnsi="Times New Roman" w:cs="Times New Roman"/>
                <w:b/>
                <w:sz w:val="22"/>
              </w:rPr>
              <w:t xml:space="preserve">: </w:t>
            </w:r>
            <w:r w:rsidRPr="00FF7AAB">
              <w:rPr>
                <w:rFonts w:ascii="Times New Roman" w:hAnsi="Times New Roman" w:cs="Times New Roman"/>
                <w:sz w:val="22"/>
              </w:rPr>
              <w:t>Early termination enabled by explicit ACK feedback can reduce the queuing delay of the new packets f</w:t>
            </w:r>
            <w:r w:rsidRPr="00FF7AAB">
              <w:rPr>
                <w:rFonts w:ascii="Times New Roman" w:eastAsia="宋体" w:hAnsi="Times New Roman" w:cs="Times New Roman" w:hint="eastAsia"/>
                <w:sz w:val="22"/>
              </w:rPr>
              <w:t>ro</w:t>
            </w:r>
            <w:r w:rsidRPr="00FF7AAB">
              <w:rPr>
                <w:rFonts w:ascii="Times New Roman" w:hAnsi="Times New Roman" w:cs="Times New Roman"/>
                <w:sz w:val="22"/>
              </w:rPr>
              <w:t xml:space="preserve">m the same UE </w:t>
            </w:r>
            <w:proofErr w:type="gramStart"/>
            <w:r w:rsidRPr="00FF7AAB">
              <w:rPr>
                <w:rFonts w:ascii="Times New Roman" w:eastAsia="宋体" w:hAnsi="Times New Roman" w:cs="Times New Roman" w:hint="eastAsia"/>
                <w:sz w:val="22"/>
              </w:rPr>
              <w:t>and</w:t>
            </w:r>
            <w:r w:rsidRPr="00FF7AAB">
              <w:rPr>
                <w:rFonts w:ascii="Times New Roman" w:hAnsi="Times New Roman" w:cs="Times New Roman"/>
                <w:sz w:val="22"/>
              </w:rPr>
              <w:t xml:space="preserve"> also</w:t>
            </w:r>
            <w:proofErr w:type="gramEnd"/>
            <w:r w:rsidRPr="00FF7AAB">
              <w:rPr>
                <w:rFonts w:ascii="Times New Roman" w:hAnsi="Times New Roman" w:cs="Times New Roman"/>
                <w:sz w:val="22"/>
              </w:rPr>
              <w:t xml:space="preserve"> the interference to other UEs, thus can improve both latency and reliability performance for </w:t>
            </w:r>
            <w:r w:rsidRPr="00FF7AAB">
              <w:rPr>
                <w:rFonts w:ascii="Times New Roman" w:eastAsia="宋体" w:hAnsi="Times New Roman" w:cs="Times New Roman" w:hint="eastAsia"/>
                <w:sz w:val="22"/>
              </w:rPr>
              <w:t xml:space="preserve">R16 </w:t>
            </w:r>
            <w:r w:rsidRPr="00FF7AAB">
              <w:rPr>
                <w:rFonts w:ascii="Times New Roman" w:hAnsi="Times New Roman" w:cs="Times New Roman"/>
                <w:sz w:val="22"/>
              </w:rPr>
              <w:t>URLLC traffic. System-level simulation results show that a considerable performance gain can be achieved by early-termination in Power Distribution use case.</w:t>
            </w:r>
          </w:p>
          <w:p w14:paraId="4BEEA008" w14:textId="77777777" w:rsidR="00C17176" w:rsidRPr="00FF7AAB" w:rsidRDefault="00C17176" w:rsidP="00060F95">
            <w:pPr>
              <w:pStyle w:val="af6"/>
              <w:ind w:firstLineChars="0" w:firstLine="0"/>
              <w:jc w:val="left"/>
              <w:rPr>
                <w:rFonts w:ascii="Times New Roman" w:hAnsi="Times New Roman"/>
                <w:sz w:val="22"/>
              </w:rPr>
            </w:pPr>
            <w:r w:rsidRPr="00FF7AAB">
              <w:rPr>
                <w:rFonts w:ascii="Times New Roman" w:hAnsi="Times New Roman"/>
                <w:b/>
                <w:sz w:val="22"/>
              </w:rPr>
              <w:t>Proposal 1:</w:t>
            </w:r>
            <w:r w:rsidRPr="00FF7AAB">
              <w:rPr>
                <w:rFonts w:ascii="Times New Roman" w:hAnsi="Times New Roman"/>
                <w:sz w:val="22"/>
              </w:rPr>
              <w:t xml:space="preserve"> For both Type 1 and Type 2 PUSCH transmission with configured grant, explicit HARQ-ACK feedback during or after K repetitions should be supported f Rel.16.</w:t>
            </w:r>
          </w:p>
          <w:p w14:paraId="1C7E38BC" w14:textId="77777777" w:rsidR="00C17176" w:rsidRPr="00FF7AAB" w:rsidRDefault="00C17176" w:rsidP="00C17176">
            <w:pPr>
              <w:pStyle w:val="af6"/>
              <w:widowControl/>
              <w:numPr>
                <w:ilvl w:val="0"/>
                <w:numId w:val="31"/>
              </w:numPr>
              <w:spacing w:after="120"/>
              <w:ind w:firstLineChars="0"/>
              <w:jc w:val="left"/>
              <w:rPr>
                <w:rFonts w:ascii="Times New Roman" w:eastAsia="Cambria" w:hAnsi="Times New Roman"/>
                <w:sz w:val="22"/>
                <w:szCs w:val="21"/>
              </w:rPr>
            </w:pPr>
            <w:r w:rsidRPr="00FF7AAB">
              <w:rPr>
                <w:rFonts w:ascii="Times New Roman" w:hAnsi="Times New Roman"/>
                <w:sz w:val="22"/>
              </w:rPr>
              <w:t>Both group common DCI and UE-specific DCI can be considered for the delivery of HARQ-ACK indication.</w:t>
            </w:r>
          </w:p>
          <w:p w14:paraId="3153585E" w14:textId="77777777" w:rsidR="00C17176" w:rsidRPr="00FF7AAB" w:rsidRDefault="00C17176" w:rsidP="00C17176">
            <w:pPr>
              <w:pStyle w:val="af6"/>
              <w:widowControl/>
              <w:numPr>
                <w:ilvl w:val="0"/>
                <w:numId w:val="31"/>
              </w:numPr>
              <w:spacing w:after="120"/>
              <w:ind w:firstLineChars="0"/>
              <w:jc w:val="left"/>
              <w:rPr>
                <w:rFonts w:ascii="Times New Roman" w:hAnsi="Times New Roman"/>
                <w:sz w:val="22"/>
              </w:rPr>
            </w:pPr>
            <w:r w:rsidRPr="00FF7AAB">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571E058" w14:textId="77777777" w:rsidR="00C17176" w:rsidRPr="00E52AE4" w:rsidRDefault="00C17176" w:rsidP="00060F95">
            <w:pPr>
              <w:rPr>
                <w:rFonts w:ascii="Times New Roman" w:hAnsi="Times New Roman" w:cs="Times New Roman"/>
                <w:sz w:val="22"/>
              </w:rPr>
            </w:pPr>
          </w:p>
        </w:tc>
      </w:tr>
    </w:tbl>
    <w:p w14:paraId="2B3E4AAC" w14:textId="77777777" w:rsidR="00C17176" w:rsidRPr="00FF7AAB" w:rsidRDefault="00C17176" w:rsidP="00C17176"/>
    <w:p w14:paraId="0FC376DD" w14:textId="77777777" w:rsidR="00C17176" w:rsidRPr="00FF7AAB" w:rsidRDefault="00C17176" w:rsidP="00C17176"/>
    <w:p w14:paraId="58B3AF9C"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27" w:history="1">
        <w:r w:rsidR="00C17176" w:rsidRPr="00F27FA8">
          <w:rPr>
            <w:rFonts w:ascii="Times New Roman" w:hAnsi="Times New Roman" w:cs="Times New Roman"/>
            <w:sz w:val="22"/>
          </w:rPr>
          <w:t>R1-1901598</w:t>
        </w:r>
      </w:hyperlink>
      <w:r w:rsidR="00C17176" w:rsidRPr="00F27FA8">
        <w:rPr>
          <w:rFonts w:ascii="Times New Roman" w:hAnsi="Times New Roman" w:cs="Times New Roman"/>
          <w:sz w:val="22"/>
        </w:rPr>
        <w:tab/>
        <w:t>Enhancement of Configured Grant for NR URLLC</w:t>
      </w:r>
      <w:r w:rsidR="00C17176" w:rsidRPr="00F27FA8">
        <w:rPr>
          <w:rFonts w:ascii="Times New Roman" w:hAnsi="Times New Roman" w:cs="Times New Roman"/>
          <w:sz w:val="22"/>
        </w:rPr>
        <w:tab/>
        <w:t>Ericsson</w:t>
      </w:r>
    </w:p>
    <w:tbl>
      <w:tblPr>
        <w:tblStyle w:val="af5"/>
        <w:tblW w:w="4994" w:type="pct"/>
        <w:tblLook w:val="04A0" w:firstRow="1" w:lastRow="0" w:firstColumn="1" w:lastColumn="0" w:noHBand="0" w:noVBand="1"/>
      </w:tblPr>
      <w:tblGrid>
        <w:gridCol w:w="8296"/>
      </w:tblGrid>
      <w:tr w:rsidR="00C17176" w14:paraId="6EF88EE2" w14:textId="77777777" w:rsidTr="00060F95">
        <w:tc>
          <w:tcPr>
            <w:tcW w:w="5000" w:type="pct"/>
          </w:tcPr>
          <w:p w14:paraId="0064DDC6" w14:textId="77777777" w:rsidR="00C17176" w:rsidRDefault="00C17176" w:rsidP="00060F95">
            <w:pPr>
              <w:jc w:val="center"/>
              <w:rPr>
                <w:rFonts w:ascii="Calibri" w:hAnsi="Calibri"/>
                <w:sz w:val="24"/>
              </w:rPr>
            </w:pPr>
            <w:bookmarkStart w:id="13" w:name="_Hlk1492297"/>
            <w:r>
              <w:rPr>
                <w:rFonts w:ascii="Calibri" w:hAnsi="Calibri"/>
                <w:noProof/>
                <w:sz w:val="24"/>
                <w:lang w:eastAsia="ko-KR"/>
              </w:rPr>
              <w:drawing>
                <wp:inline distT="0" distB="0" distL="0" distR="0" wp14:anchorId="73114C46" wp14:editId="79A8083F">
                  <wp:extent cx="3168650" cy="204343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8650" cy="2043430"/>
                          </a:xfrm>
                          <a:prstGeom prst="rect">
                            <a:avLst/>
                          </a:prstGeom>
                          <a:noFill/>
                          <a:ln>
                            <a:noFill/>
                          </a:ln>
                        </pic:spPr>
                      </pic:pic>
                    </a:graphicData>
                  </a:graphic>
                </wp:inline>
              </w:drawing>
            </w:r>
          </w:p>
          <w:p w14:paraId="389CB03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 :</w:t>
            </w:r>
            <w:proofErr w:type="gramEnd"/>
            <w:r w:rsidRPr="00BE04E0">
              <w:rPr>
                <w:rFonts w:ascii="Times New Roman" w:hAnsi="Times New Roman" w:cs="Times New Roman"/>
                <w:sz w:val="22"/>
              </w:rPr>
              <w:t xml:space="preserve"> Alignment delay due to periodicity boundary.</w:t>
            </w:r>
          </w:p>
          <w:p w14:paraId="6E2062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There are two main causes for alignment delay, either waiting for a transmission opportunity, or</w:t>
            </w:r>
            <w:r>
              <w:rPr>
                <w:rFonts w:ascii="Times New Roman" w:hAnsi="Times New Roman" w:cs="Times New Roman"/>
                <w:sz w:val="22"/>
              </w:rPr>
              <w:t xml:space="preserve"> waiting for the slot boundary.</w:t>
            </w:r>
          </w:p>
          <w:p w14:paraId="6B5CA18B"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3E514B9A" wp14:editId="4FCE3061">
                  <wp:extent cx="4552315" cy="2138680"/>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52315" cy="2138680"/>
                          </a:xfrm>
                          <a:prstGeom prst="rect">
                            <a:avLst/>
                          </a:prstGeom>
                          <a:noFill/>
                          <a:ln>
                            <a:noFill/>
                          </a:ln>
                        </pic:spPr>
                      </pic:pic>
                    </a:graphicData>
                  </a:graphic>
                </wp:inline>
              </w:drawing>
            </w:r>
          </w:p>
          <w:p w14:paraId="5BAE41F6" w14:textId="77777777" w:rsidR="00C17176"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2 :</w:t>
            </w:r>
            <w:proofErr w:type="gramEnd"/>
            <w:r w:rsidRPr="00BE04E0">
              <w:rPr>
                <w:rFonts w:ascii="Times New Roman" w:hAnsi="Times New Roman" w:cs="Times New Roman"/>
                <w:sz w:val="22"/>
              </w:rPr>
              <w:t xml:space="preserve"> Reduction in alignment delay due to frequent transmission opportunities. Transmissions with different starting points but use the same frequency allocation are shown staggered here.</w:t>
            </w:r>
          </w:p>
          <w:p w14:paraId="47256CEF"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Pr>
                <w:rFonts w:ascii="Times New Roman" w:hAnsi="Times New Roman" w:cs="Times New Roman"/>
                <w:sz w:val="22"/>
              </w:rPr>
              <w:t xml:space="preserve">   </w:t>
            </w:r>
            <w:r w:rsidRPr="00BE04E0">
              <w:rPr>
                <w:rFonts w:ascii="Times New Roman" w:hAnsi="Times New Roman" w:cs="Times New Roman"/>
                <w:sz w:val="22"/>
              </w:rPr>
              <w:t>Allowing transmissions across the periodicity boundary significantly decreases alignment delay.</w:t>
            </w:r>
          </w:p>
          <w:p w14:paraId="01D0DC4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3</w:t>
            </w:r>
            <w:r w:rsidRPr="00B56818">
              <w:rPr>
                <w:rFonts w:ascii="Times New Roman" w:hAnsi="Times New Roman" w:cs="Times New Roman"/>
                <w:b/>
                <w:sz w:val="22"/>
              </w:rPr>
              <w:tab/>
            </w:r>
            <w:r w:rsidRPr="00BE04E0">
              <w:rPr>
                <w:rFonts w:ascii="Times New Roman" w:hAnsi="Times New Roman" w:cs="Times New Roman"/>
                <w:sz w:val="22"/>
              </w:rPr>
              <w:t>Configuring multiple configurations to reduce alignment delay results in many configurations sharing mostly same parameters, leading to large overhead in RRC messaging a</w:t>
            </w:r>
            <w:r>
              <w:rPr>
                <w:rFonts w:ascii="Times New Roman" w:hAnsi="Times New Roman" w:cs="Times New Roman"/>
                <w:sz w:val="22"/>
              </w:rPr>
              <w:t>nd activation/release commands.</w:t>
            </w:r>
          </w:p>
          <w:p w14:paraId="449E4B68"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22E67C" wp14:editId="39F0F671">
                  <wp:extent cx="5136515" cy="1904365"/>
                  <wp:effectExtent l="0" t="0" r="6985"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36515" cy="1904365"/>
                          </a:xfrm>
                          <a:prstGeom prst="rect">
                            <a:avLst/>
                          </a:prstGeom>
                          <a:noFill/>
                          <a:ln>
                            <a:noFill/>
                          </a:ln>
                        </pic:spPr>
                      </pic:pic>
                    </a:graphicData>
                  </a:graphic>
                </wp:inline>
              </w:drawing>
            </w:r>
          </w:p>
          <w:p w14:paraId="07BFAB8E"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3 :</w:t>
            </w:r>
            <w:proofErr w:type="gramEnd"/>
            <w:r w:rsidRPr="00BE04E0">
              <w:rPr>
                <w:rFonts w:ascii="Times New Roman" w:hAnsi="Times New Roman" w:cs="Times New Roman"/>
                <w:sz w:val="22"/>
              </w:rPr>
              <w:t xml:space="preserve"> Using one segment per slot for transmission close to slot boundary.</w:t>
            </w:r>
          </w:p>
          <w:p w14:paraId="5F2517BD" w14:textId="77777777" w:rsidR="00C17176" w:rsidRDefault="00C17176" w:rsidP="00060F95">
            <w:pPr>
              <w:rPr>
                <w:rFonts w:ascii="Calibri" w:hAnsi="Calibri"/>
                <w:sz w:val="24"/>
              </w:rPr>
            </w:pPr>
          </w:p>
          <w:p w14:paraId="2D0C8D7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C2B2D42" wp14:editId="4F741F82">
                  <wp:extent cx="4154805" cy="174561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54805" cy="1745615"/>
                          </a:xfrm>
                          <a:prstGeom prst="rect">
                            <a:avLst/>
                          </a:prstGeom>
                          <a:noFill/>
                          <a:ln>
                            <a:noFill/>
                          </a:ln>
                        </pic:spPr>
                      </pic:pic>
                    </a:graphicData>
                  </a:graphic>
                </wp:inline>
              </w:drawing>
            </w:r>
          </w:p>
          <w:p w14:paraId="559D00D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4 :</w:t>
            </w:r>
            <w:proofErr w:type="gramEnd"/>
            <w:r w:rsidRPr="00BE04E0">
              <w:rPr>
                <w:rFonts w:ascii="Times New Roman" w:hAnsi="Times New Roman" w:cs="Times New Roman"/>
                <w:sz w:val="22"/>
              </w:rPr>
              <w:t xml:space="preserve"> Reducing alignment delay due to slot boundary by using a multi-segment PUSCH.</w:t>
            </w:r>
          </w:p>
          <w:p w14:paraId="033587A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4</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It is possible to decrease alignment delay due to the slot boundary by using multi-segment PUSCH.</w:t>
            </w:r>
          </w:p>
          <w:p w14:paraId="37A0F153"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lastRenderedPageBreak/>
              <w:t>Observation 5</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Any power control related issues affect mini-slot repetition with a single repetition per slot the same way as mini-slot repetitions with more than one repetition per slot.</w:t>
            </w:r>
          </w:p>
          <w:p w14:paraId="3456BBB9"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6</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 xml:space="preserve">Mini-slot repetition of short mini-slots introduces large DMRS overhead leading to either poor performance or additional </w:t>
            </w:r>
            <w:proofErr w:type="spellStart"/>
            <w:r w:rsidRPr="00BE04E0">
              <w:rPr>
                <w:rFonts w:ascii="Times New Roman" w:hAnsi="Times New Roman" w:cs="Times New Roman"/>
                <w:sz w:val="22"/>
              </w:rPr>
              <w:t>signalli</w:t>
            </w:r>
            <w:r>
              <w:rPr>
                <w:rFonts w:ascii="Times New Roman" w:hAnsi="Times New Roman" w:cs="Times New Roman"/>
                <w:sz w:val="22"/>
              </w:rPr>
              <w:t>ng</w:t>
            </w:r>
            <w:proofErr w:type="spellEnd"/>
            <w:r>
              <w:rPr>
                <w:rFonts w:ascii="Times New Roman" w:hAnsi="Times New Roman" w:cs="Times New Roman"/>
                <w:sz w:val="22"/>
              </w:rPr>
              <w:t xml:space="preserve"> overhead to modify the DMRS.</w:t>
            </w:r>
          </w:p>
          <w:p w14:paraId="7E6C660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E992AC" wp14:editId="7FAC9F28">
                  <wp:extent cx="5136515" cy="385635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6515" cy="3856355"/>
                          </a:xfrm>
                          <a:prstGeom prst="rect">
                            <a:avLst/>
                          </a:prstGeom>
                          <a:noFill/>
                          <a:ln>
                            <a:noFill/>
                          </a:ln>
                        </pic:spPr>
                      </pic:pic>
                    </a:graphicData>
                  </a:graphic>
                </wp:inline>
              </w:drawing>
            </w:r>
          </w:p>
          <w:p w14:paraId="1F92C867"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5 :</w:t>
            </w:r>
            <w:proofErr w:type="gramEnd"/>
            <w:r w:rsidRPr="00BE04E0">
              <w:rPr>
                <w:rFonts w:ascii="Times New Roman" w:hAnsi="Times New Roman" w:cs="Times New Roman"/>
                <w:sz w:val="22"/>
              </w:rPr>
              <w:t xml:space="preserve"> BLER performance for a single transmission compared to mini-slot repetition.</w:t>
            </w:r>
          </w:p>
          <w:p w14:paraId="5D1ED130" w14:textId="77777777" w:rsidR="00C17176" w:rsidRDefault="00C17176" w:rsidP="00060F95">
            <w:pPr>
              <w:pStyle w:val="a9"/>
              <w:spacing w:after="120"/>
              <w:rPr>
                <w:sz w:val="21"/>
                <w:lang w:val="en-US"/>
              </w:rPr>
            </w:pPr>
            <w:r w:rsidRPr="00B56818">
              <w:rPr>
                <w:sz w:val="21"/>
                <w:lang w:val="en-US"/>
              </w:rPr>
              <w:t xml:space="preserve">In </w:t>
            </w:r>
            <w:r w:rsidRPr="00B56818">
              <w:rPr>
                <w:sz w:val="21"/>
              </w:rPr>
              <w:fldChar w:fldCharType="begin"/>
            </w:r>
            <w:r w:rsidRPr="00B56818">
              <w:rPr>
                <w:sz w:val="21"/>
                <w:lang w:val="en-US"/>
              </w:rPr>
              <w:instrText xml:space="preserve"> REF _Ref528971938 \h  \* MERGEFORMAT </w:instrText>
            </w:r>
            <w:r w:rsidRPr="00B56818">
              <w:rPr>
                <w:sz w:val="21"/>
              </w:rPr>
            </w:r>
            <w:r w:rsidRPr="00B56818">
              <w:rPr>
                <w:sz w:val="21"/>
              </w:rPr>
              <w:fldChar w:fldCharType="separate"/>
            </w:r>
            <w:r w:rsidRPr="00B56818">
              <w:rPr>
                <w:bCs/>
                <w:sz w:val="21"/>
                <w:lang w:val="en-US"/>
              </w:rPr>
              <w:t xml:space="preserve">Figure </w:t>
            </w:r>
            <w:r w:rsidRPr="00B56818">
              <w:rPr>
                <w:noProof/>
                <w:sz w:val="21"/>
                <w:lang w:val="en-US"/>
              </w:rPr>
              <w:t>5</w:t>
            </w:r>
            <w:r w:rsidRPr="00B56818">
              <w:rPr>
                <w:sz w:val="21"/>
              </w:rPr>
              <w:fldChar w:fldCharType="end"/>
            </w:r>
            <w:r w:rsidRPr="00B56818">
              <w:rPr>
                <w:sz w:val="21"/>
                <w:lang w:val="en-US"/>
              </w:rPr>
              <w:t xml:space="preserve"> we compare the performance of a single 8 </w:t>
            </w:r>
            <w:proofErr w:type="spellStart"/>
            <w:r w:rsidRPr="00B56818">
              <w:rPr>
                <w:sz w:val="21"/>
                <w:lang w:val="en-US"/>
              </w:rPr>
              <w:t>os</w:t>
            </w:r>
            <w:proofErr w:type="spellEnd"/>
            <w:r w:rsidRPr="00B56818">
              <w:rPr>
                <w:sz w:val="21"/>
                <w:lang w:val="en-US"/>
              </w:rPr>
              <w:t xml:space="preserve"> transmission with 4 repetitions of length 2 </w:t>
            </w:r>
            <w:proofErr w:type="spellStart"/>
            <w:r w:rsidRPr="00B56818">
              <w:rPr>
                <w:sz w:val="21"/>
                <w:lang w:val="en-US"/>
              </w:rPr>
              <w:t>os</w:t>
            </w:r>
            <w:proofErr w:type="spellEnd"/>
            <w:r w:rsidRPr="00B56818">
              <w:rPr>
                <w:sz w:val="21"/>
                <w:lang w:val="en-US"/>
              </w:rPr>
              <w:t xml:space="preserve"> using the same allocation, transport block size, and DMRS overhead. The single mini-slot transmission performs about 1.3 dB better than the transmission based on repetition.</w:t>
            </w:r>
          </w:p>
          <w:p w14:paraId="024BFA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7</w:t>
            </w:r>
            <w:r w:rsidRPr="00B56818">
              <w:rPr>
                <w:rFonts w:ascii="Times New Roman" w:hAnsi="Times New Roman" w:cs="Times New Roman"/>
                <w:b/>
                <w:sz w:val="22"/>
              </w:rPr>
              <w:tab/>
            </w:r>
            <w:r w:rsidRPr="00B56818">
              <w:rPr>
                <w:rFonts w:ascii="Times New Roman" w:hAnsi="Times New Roman" w:cs="Times New Roman"/>
                <w:sz w:val="22"/>
              </w:rPr>
              <w:t xml:space="preserve"> Even with reduced DMRS overhead, a single transmission outperforms mini-slot repetition.</w:t>
            </w:r>
          </w:p>
          <w:p w14:paraId="37C2AA7E"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8</w:t>
            </w:r>
            <w:r w:rsidRPr="00B56818">
              <w:rPr>
                <w:rFonts w:ascii="Times New Roman" w:hAnsi="Times New Roman" w:cs="Times New Roman"/>
                <w:b/>
                <w:sz w:val="22"/>
              </w:rPr>
              <w:tab/>
            </w:r>
            <w:r w:rsidRPr="00B56818">
              <w:rPr>
                <w:rFonts w:ascii="Times New Roman" w:hAnsi="Times New Roman" w:cs="Times New Roman"/>
                <w:sz w:val="22"/>
              </w:rPr>
              <w:t xml:space="preserve"> Transmissions with multi-segment PUSCH are more flexible than mini-slot based repetition with mor</w:t>
            </w:r>
            <w:r>
              <w:rPr>
                <w:rFonts w:ascii="Times New Roman" w:hAnsi="Times New Roman" w:cs="Times New Roman"/>
                <w:sz w:val="22"/>
              </w:rPr>
              <w:t>e than one repetition per slot.</w:t>
            </w:r>
          </w:p>
          <w:p w14:paraId="42136B1C"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C62B719" wp14:editId="1216ED69">
                  <wp:extent cx="5136515" cy="735330"/>
                  <wp:effectExtent l="0" t="0" r="6985" b="762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6515" cy="735330"/>
                          </a:xfrm>
                          <a:prstGeom prst="rect">
                            <a:avLst/>
                          </a:prstGeom>
                          <a:noFill/>
                          <a:ln>
                            <a:noFill/>
                          </a:ln>
                        </pic:spPr>
                      </pic:pic>
                    </a:graphicData>
                  </a:graphic>
                </wp:inline>
              </w:drawing>
            </w:r>
          </w:p>
          <w:p w14:paraId="7E00D8A6"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6 :</w:t>
            </w:r>
            <w:proofErr w:type="gramEnd"/>
            <w:r w:rsidRPr="00BE04E0">
              <w:rPr>
                <w:rFonts w:ascii="Times New Roman" w:hAnsi="Times New Roman" w:cs="Times New Roman"/>
                <w:sz w:val="22"/>
              </w:rPr>
              <w:t xml:space="preserve"> Industrial deterministic traffic with different arrival, and payload size.</w:t>
            </w:r>
          </w:p>
          <w:p w14:paraId="01846373" w14:textId="77777777" w:rsidR="00C17176" w:rsidRDefault="00C17176" w:rsidP="00060F95">
            <w:pPr>
              <w:rPr>
                <w:rFonts w:ascii="Calibri" w:hAnsi="Calibri"/>
                <w:sz w:val="24"/>
              </w:rPr>
            </w:pPr>
          </w:p>
          <w:p w14:paraId="4EE7F217"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49E98E2" wp14:editId="235BD15F">
                  <wp:extent cx="5136515" cy="703580"/>
                  <wp:effectExtent l="0" t="0" r="6985"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6515" cy="703580"/>
                          </a:xfrm>
                          <a:prstGeom prst="rect">
                            <a:avLst/>
                          </a:prstGeom>
                          <a:noFill/>
                          <a:ln>
                            <a:noFill/>
                          </a:ln>
                        </pic:spPr>
                      </pic:pic>
                    </a:graphicData>
                  </a:graphic>
                </wp:inline>
              </w:drawing>
            </w:r>
          </w:p>
          <w:p w14:paraId="333F48DB"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lastRenderedPageBreak/>
              <w:t xml:space="preserve">Figure </w:t>
            </w:r>
            <w:proofErr w:type="gramStart"/>
            <w:r w:rsidRPr="00BE04E0">
              <w:rPr>
                <w:rFonts w:ascii="Times New Roman" w:hAnsi="Times New Roman" w:cs="Times New Roman"/>
                <w:sz w:val="22"/>
              </w:rPr>
              <w:t>7 :</w:t>
            </w:r>
            <w:proofErr w:type="gramEnd"/>
            <w:r w:rsidRPr="00BE04E0">
              <w:rPr>
                <w:rFonts w:ascii="Times New Roman" w:hAnsi="Times New Roman" w:cs="Times New Roman"/>
                <w:sz w:val="22"/>
              </w:rPr>
              <w:t xml:space="preserve"> Industrial deterministic traffic with different pattern, periodicity, latency &amp;amp; reliability requirement.</w:t>
            </w:r>
          </w:p>
          <w:p w14:paraId="1DDAB91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9</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Multiple configurations of UL CG is a feasible solution to support multi-streams/flows for industrial TSN traffic.</w:t>
            </w:r>
          </w:p>
          <w:p w14:paraId="6AFBCF1E"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10</w:t>
            </w:r>
            <w:r w:rsidRPr="00BE04E0">
              <w:rPr>
                <w:rFonts w:ascii="Times New Roman" w:hAnsi="Times New Roman" w:cs="Times New Roman"/>
                <w:sz w:val="22"/>
              </w:rPr>
              <w:tab/>
              <w:t>Separate activation/release of multiple configurations can result in high signaling overhead.</w:t>
            </w:r>
          </w:p>
          <w:p w14:paraId="5945A656" w14:textId="77777777" w:rsidR="00C17176" w:rsidRDefault="00C17176" w:rsidP="00060F95">
            <w:pPr>
              <w:rPr>
                <w:rFonts w:ascii="Times New Roman" w:hAnsi="Times New Roman" w:cs="Times New Roman"/>
                <w:sz w:val="22"/>
              </w:rPr>
            </w:pPr>
            <w:r w:rsidRPr="00B56818">
              <w:rPr>
                <w:rFonts w:ascii="Times New Roman" w:hAnsi="Times New Roman" w:cs="Times New Roman"/>
                <w:b/>
                <w:sz w:val="22"/>
              </w:rPr>
              <w:t>Observation 11</w:t>
            </w:r>
            <w:r w:rsidRPr="00BE04E0">
              <w:rPr>
                <w:rFonts w:ascii="Times New Roman" w:hAnsi="Times New Roman" w:cs="Times New Roman"/>
                <w:sz w:val="22"/>
              </w:rPr>
              <w:tab/>
              <w:t>Activation/release of a group of configurations using single DCI can</w:t>
            </w:r>
            <w:r>
              <w:rPr>
                <w:rFonts w:ascii="Times New Roman" w:hAnsi="Times New Roman" w:cs="Times New Roman"/>
                <w:sz w:val="22"/>
              </w:rPr>
              <w:t xml:space="preserve"> reduce the signaling overhead.</w:t>
            </w:r>
          </w:p>
          <w:p w14:paraId="600B1592" w14:textId="77777777" w:rsidR="00C17176" w:rsidRDefault="00C17176" w:rsidP="00060F95">
            <w:pPr>
              <w:pStyle w:val="a9"/>
              <w:jc w:val="center"/>
            </w:pPr>
            <w:r w:rsidRPr="00BF12EB">
              <w:rPr>
                <w:noProof/>
                <w:lang w:val="en-US" w:eastAsia="ko-KR"/>
              </w:rPr>
              <w:drawing>
                <wp:inline distT="0" distB="0" distL="0" distR="0" wp14:anchorId="147BF6FE" wp14:editId="72BF1AB4">
                  <wp:extent cx="2821591" cy="3448050"/>
                  <wp:effectExtent l="0" t="0" r="0" b="0"/>
                  <wp:docPr id="10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1591" cy="3448050"/>
                          </a:xfrm>
                          <a:prstGeom prst="rect">
                            <a:avLst/>
                          </a:prstGeom>
                          <a:noFill/>
                          <a:ln>
                            <a:noFill/>
                          </a:ln>
                        </pic:spPr>
                      </pic:pic>
                    </a:graphicData>
                  </a:graphic>
                </wp:inline>
              </w:drawing>
            </w:r>
          </w:p>
          <w:p w14:paraId="24476432" w14:textId="77777777" w:rsidR="00C17176" w:rsidRPr="00B56818" w:rsidRDefault="00C17176" w:rsidP="00060F95">
            <w:pPr>
              <w:pStyle w:val="a7"/>
              <w:rPr>
                <w:b/>
                <w:bCs/>
                <w:sz w:val="21"/>
                <w:szCs w:val="21"/>
                <w:lang w:val="en-US"/>
              </w:rPr>
            </w:pPr>
            <w:bookmarkStart w:id="14" w:name="_Ref536782884"/>
            <w:r w:rsidRPr="00B56818">
              <w:rPr>
                <w:sz w:val="21"/>
                <w:szCs w:val="21"/>
                <w:lang w:val="en-US"/>
              </w:rPr>
              <w:t xml:space="preserve">Figure </w:t>
            </w:r>
            <w:r w:rsidRPr="00B56818">
              <w:rPr>
                <w:sz w:val="21"/>
                <w:szCs w:val="21"/>
              </w:rPr>
              <w:fldChar w:fldCharType="begin"/>
            </w:r>
            <w:r w:rsidRPr="00B56818">
              <w:rPr>
                <w:sz w:val="21"/>
                <w:szCs w:val="21"/>
                <w:lang w:val="en-US"/>
              </w:rPr>
              <w:instrText xml:space="preserve"> SEQ Figure \* ARABIC </w:instrText>
            </w:r>
            <w:r w:rsidRPr="00B56818">
              <w:rPr>
                <w:sz w:val="21"/>
                <w:szCs w:val="21"/>
              </w:rPr>
              <w:fldChar w:fldCharType="separate"/>
            </w:r>
            <w:r w:rsidRPr="00B56818">
              <w:rPr>
                <w:noProof/>
                <w:sz w:val="21"/>
                <w:szCs w:val="21"/>
                <w:lang w:val="en-US"/>
              </w:rPr>
              <w:t>8</w:t>
            </w:r>
            <w:r w:rsidRPr="00B56818">
              <w:rPr>
                <w:sz w:val="21"/>
                <w:szCs w:val="21"/>
              </w:rPr>
              <w:fldChar w:fldCharType="end"/>
            </w:r>
            <w:bookmarkEnd w:id="14"/>
            <w:r w:rsidRPr="00B56818">
              <w:rPr>
                <w:sz w:val="21"/>
                <w:szCs w:val="21"/>
                <w:lang w:val="en-US"/>
              </w:rPr>
              <w:t xml:space="preserve">: Example of possible transmission of UL configured grant with repetition and starting occasion offset, with periodicity=10 slots, </w:t>
            </w:r>
            <w:proofErr w:type="spellStart"/>
            <w:r w:rsidRPr="00B56818">
              <w:rPr>
                <w:sz w:val="21"/>
                <w:szCs w:val="21"/>
                <w:lang w:val="en-US"/>
              </w:rPr>
              <w:t>repK</w:t>
            </w:r>
            <w:proofErr w:type="spellEnd"/>
            <w:r w:rsidRPr="00B56818">
              <w:rPr>
                <w:sz w:val="21"/>
                <w:szCs w:val="21"/>
                <w:lang w:val="en-US"/>
              </w:rPr>
              <w:t xml:space="preserve">=4, offset step size </w:t>
            </w:r>
            <w:r w:rsidRPr="00B56818">
              <w:rPr>
                <w:sz w:val="21"/>
                <w:szCs w:val="21"/>
              </w:rPr>
              <w:sym w:font="Symbol" w:char="F044"/>
            </w:r>
            <w:r w:rsidRPr="00B56818">
              <w:rPr>
                <w:sz w:val="21"/>
                <w:szCs w:val="21"/>
                <w:lang w:val="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61DBAA0E"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28706095" wp14:editId="7A35EAE6">
                  <wp:extent cx="5136515" cy="1979930"/>
                  <wp:effectExtent l="0" t="0" r="6985" b="127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6515" cy="1979930"/>
                          </a:xfrm>
                          <a:prstGeom prst="rect">
                            <a:avLst/>
                          </a:prstGeom>
                          <a:noFill/>
                          <a:ln>
                            <a:noFill/>
                          </a:ln>
                        </pic:spPr>
                      </pic:pic>
                    </a:graphicData>
                  </a:graphic>
                </wp:inline>
              </w:drawing>
            </w:r>
          </w:p>
          <w:p w14:paraId="4317B766" w14:textId="77777777" w:rsidR="00C17176" w:rsidRDefault="00C17176" w:rsidP="00060F95">
            <w:pPr>
              <w:jc w:val="center"/>
              <w:rPr>
                <w:rFonts w:ascii="Calibri" w:hAnsi="Calibri"/>
                <w:sz w:val="24"/>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10 :</w:t>
            </w:r>
            <w:proofErr w:type="gramEnd"/>
            <w:r w:rsidRPr="00BE04E0">
              <w:rPr>
                <w:rFonts w:ascii="Times New Roman" w:hAnsi="Times New Roman" w:cs="Times New Roman"/>
                <w:sz w:val="22"/>
              </w:rPr>
              <w:t xml:space="preserve"> Bit-map for configured grant</w:t>
            </w:r>
          </w:p>
          <w:p w14:paraId="7FE39580" w14:textId="77777777" w:rsidR="00C17176" w:rsidRDefault="00C17176" w:rsidP="00060F95">
            <w:pPr>
              <w:rPr>
                <w:rFonts w:ascii="Calibri" w:hAnsi="Calibri"/>
                <w:sz w:val="24"/>
              </w:rPr>
            </w:pPr>
            <w:r>
              <w:rPr>
                <w:rFonts w:ascii="Calibri" w:hAnsi="Calibri"/>
                <w:noProof/>
                <w:sz w:val="24"/>
                <w:lang w:eastAsia="ko-KR"/>
              </w:rPr>
              <w:lastRenderedPageBreak/>
              <w:drawing>
                <wp:inline distT="0" distB="0" distL="0" distR="0" wp14:anchorId="0181714B" wp14:editId="5DE407E9">
                  <wp:extent cx="5136515" cy="148717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36515" cy="1487170"/>
                          </a:xfrm>
                          <a:prstGeom prst="rect">
                            <a:avLst/>
                          </a:prstGeom>
                          <a:noFill/>
                          <a:ln>
                            <a:noFill/>
                          </a:ln>
                        </pic:spPr>
                      </pic:pic>
                    </a:graphicData>
                  </a:graphic>
                </wp:inline>
              </w:drawing>
            </w:r>
          </w:p>
          <w:p w14:paraId="58EB3A59"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12 :</w:t>
            </w:r>
            <w:proofErr w:type="gramEnd"/>
            <w:r w:rsidRPr="00BE04E0">
              <w:rPr>
                <w:rFonts w:ascii="Times New Roman" w:hAnsi="Times New Roman" w:cs="Times New Roman"/>
                <w:sz w:val="22"/>
              </w:rPr>
              <w:t xml:space="preserve"> The impact of UL-DL pattern on reliability</w:t>
            </w:r>
          </w:p>
          <w:p w14:paraId="532A431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12</w:t>
            </w:r>
            <w:r w:rsidRPr="00BE04E0">
              <w:rPr>
                <w:rFonts w:ascii="Times New Roman" w:hAnsi="Times New Roman" w:cs="Times New Roman"/>
                <w:sz w:val="22"/>
              </w:rPr>
              <w:tab/>
              <w:t>UL-DL pattern may impact the reliability of UL CG transmission.</w:t>
            </w:r>
          </w:p>
          <w:p w14:paraId="175BE21B"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13</w:t>
            </w:r>
            <w:r w:rsidRPr="00BE04E0">
              <w:rPr>
                <w:rFonts w:ascii="Times New Roman" w:hAnsi="Times New Roman" w:cs="Times New Roman"/>
                <w:sz w:val="22"/>
              </w:rPr>
              <w:tab/>
              <w:t>Explicit ACK can increase reliability only if there is time for a retransmission.</w:t>
            </w:r>
          </w:p>
          <w:p w14:paraId="3AFDF41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14</w:t>
            </w:r>
            <w:r w:rsidRPr="00BE04E0">
              <w:rPr>
                <w:rFonts w:ascii="Times New Roman" w:hAnsi="Times New Roman" w:cs="Times New Roman"/>
                <w:sz w:val="22"/>
              </w:rPr>
              <w:tab/>
              <w:t>The UE needs to know the target reliability to perfor</w:t>
            </w:r>
            <w:r>
              <w:rPr>
                <w:rFonts w:ascii="Times New Roman" w:hAnsi="Times New Roman" w:cs="Times New Roman"/>
                <w:sz w:val="22"/>
              </w:rPr>
              <w:t xml:space="preserve">m a hypothesis test on </w:t>
            </w:r>
            <w:proofErr w:type="gramStart"/>
            <w:r>
              <w:rPr>
                <w:rFonts w:ascii="Times New Roman" w:hAnsi="Times New Roman" w:cs="Times New Roman"/>
                <w:sz w:val="22"/>
              </w:rPr>
              <w:t xml:space="preserve">sequence </w:t>
            </w:r>
            <w:r w:rsidRPr="00BE04E0">
              <w:rPr>
                <w:rFonts w:ascii="Times New Roman" w:hAnsi="Times New Roman" w:cs="Times New Roman"/>
                <w:sz w:val="22"/>
              </w:rPr>
              <w:t>based</w:t>
            </w:r>
            <w:proofErr w:type="gramEnd"/>
            <w:r w:rsidRPr="00BE04E0">
              <w:rPr>
                <w:rFonts w:ascii="Times New Roman" w:hAnsi="Times New Roman" w:cs="Times New Roman"/>
                <w:sz w:val="22"/>
              </w:rPr>
              <w:t xml:space="preserve"> ACK.</w:t>
            </w:r>
          </w:p>
          <w:p w14:paraId="3B8AA8E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15</w:t>
            </w:r>
            <w:r w:rsidRPr="00BE04E0">
              <w:rPr>
                <w:rFonts w:ascii="Times New Roman" w:hAnsi="Times New Roman" w:cs="Times New Roman"/>
                <w:sz w:val="22"/>
              </w:rPr>
              <w:tab/>
              <w:t>To ensure high reliability, the UE will often interpret an ACK as a NACK.</w:t>
            </w:r>
          </w:p>
          <w:p w14:paraId="517E210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16</w:t>
            </w:r>
            <w:r w:rsidRPr="00BE04E0">
              <w:rPr>
                <w:rFonts w:ascii="Times New Roman" w:hAnsi="Times New Roman" w:cs="Times New Roman"/>
                <w:sz w:val="22"/>
              </w:rPr>
              <w:tab/>
              <w:t xml:space="preserve">The appropriate UE ACK detection threshold depends on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PUSCH detection threshold.</w:t>
            </w:r>
          </w:p>
          <w:p w14:paraId="6EC6AA9D"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Observation </w:t>
            </w:r>
            <w:proofErr w:type="gramStart"/>
            <w:r w:rsidRPr="00B56818">
              <w:rPr>
                <w:rFonts w:ascii="Times New Roman" w:hAnsi="Times New Roman" w:cs="Times New Roman"/>
                <w:b/>
                <w:sz w:val="22"/>
              </w:rPr>
              <w:t>17</w:t>
            </w:r>
            <w:r>
              <w:rPr>
                <w:rFonts w:ascii="Times New Roman" w:hAnsi="Times New Roman" w:cs="Times New Roman"/>
                <w:sz w:val="22"/>
              </w:rPr>
              <w:t xml:space="preserve">  </w:t>
            </w:r>
            <w:r w:rsidRPr="00BE04E0">
              <w:rPr>
                <w:rFonts w:ascii="Times New Roman" w:hAnsi="Times New Roman" w:cs="Times New Roman"/>
                <w:sz w:val="22"/>
              </w:rPr>
              <w:t>Since</w:t>
            </w:r>
            <w:proofErr w:type="gramEnd"/>
            <w:r w:rsidRPr="00BE04E0">
              <w:rPr>
                <w:rFonts w:ascii="Times New Roman" w:hAnsi="Times New Roman" w:cs="Times New Roman"/>
                <w:sz w:val="22"/>
              </w:rPr>
              <w:t xml:space="preserve"> targeted reliability is high,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will almost always send explicit ACK, leading to high signaling overhead.</w:t>
            </w:r>
          </w:p>
          <w:p w14:paraId="568C406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1 </w:t>
            </w:r>
            <w:r>
              <w:rPr>
                <w:rFonts w:ascii="Times New Roman" w:hAnsi="Times New Roman" w:cs="Times New Roman" w:hint="eastAsia"/>
                <w:sz w:val="22"/>
              </w:rPr>
              <w:t xml:space="preserve"> </w:t>
            </w:r>
            <w:r>
              <w:rPr>
                <w:rFonts w:ascii="Times New Roman" w:hAnsi="Times New Roman" w:cs="Times New Roman"/>
                <w:sz w:val="22"/>
              </w:rPr>
              <w:t xml:space="preserve"> </w:t>
            </w:r>
            <w:r w:rsidRPr="00BE04E0">
              <w:rPr>
                <w:rFonts w:ascii="Times New Roman" w:hAnsi="Times New Roman" w:cs="Times New Roman"/>
                <w:sz w:val="22"/>
              </w:rPr>
              <w:t>Allow CG transmissions to cross the periodicity boundary to reduce the alignment delay caused by the periodicity boundary limitation.</w:t>
            </w:r>
          </w:p>
          <w:p w14:paraId="5D8F4A2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2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One PUSCH transmission instance is not allowed to cross the slot boundary for PUSCH based on configured grant.</w:t>
            </w:r>
          </w:p>
          <w:p w14:paraId="5D1D278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3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For configured grant, reduce the alignment delay at the slot boundary by supporting transmission with multi-segment PUSCH.</w:t>
            </w:r>
          </w:p>
          <w:p w14:paraId="4282C3C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Increase maximum possible repetition factor to 16.</w:t>
            </w:r>
          </w:p>
          <w:p w14:paraId="2D9CAF29" w14:textId="77777777" w:rsidR="00C17176" w:rsidRPr="00D0203C"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Do not introduce exp</w:t>
            </w:r>
            <w:r>
              <w:rPr>
                <w:rFonts w:ascii="Times New Roman" w:hAnsi="Times New Roman" w:cs="Times New Roman"/>
                <w:sz w:val="22"/>
              </w:rPr>
              <w:t>licit ACK for configured grant.</w:t>
            </w:r>
          </w:p>
        </w:tc>
      </w:tr>
      <w:bookmarkEnd w:id="13"/>
    </w:tbl>
    <w:p w14:paraId="508E6FE2" w14:textId="77777777" w:rsidR="00C17176" w:rsidRPr="00D870FC" w:rsidRDefault="00C17176" w:rsidP="00C17176"/>
    <w:p w14:paraId="03670DA4"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37" w:history="1">
        <w:r w:rsidR="00C17176" w:rsidRPr="00F27FA8">
          <w:rPr>
            <w:rFonts w:ascii="Times New Roman" w:hAnsi="Times New Roman" w:cs="Times New Roman"/>
            <w:sz w:val="22"/>
          </w:rPr>
          <w:t>R1-1901697</w:t>
        </w:r>
      </w:hyperlink>
      <w:r w:rsidR="00C17176" w:rsidRPr="00F27FA8">
        <w:rPr>
          <w:rFonts w:ascii="Times New Roman" w:hAnsi="Times New Roman" w:cs="Times New Roman"/>
          <w:sz w:val="22"/>
        </w:rPr>
        <w:tab/>
        <w:t>Enhanced UL grant-free transmissions for URLLC</w:t>
      </w:r>
      <w:r w:rsidR="00C17176" w:rsidRPr="00F27FA8">
        <w:rPr>
          <w:rFonts w:ascii="Times New Roman" w:hAnsi="Times New Roman" w:cs="Times New Roman"/>
          <w:sz w:val="22"/>
        </w:rPr>
        <w:tab/>
        <w:t>vivo</w:t>
      </w:r>
    </w:p>
    <w:tbl>
      <w:tblPr>
        <w:tblStyle w:val="af5"/>
        <w:tblW w:w="4994" w:type="pct"/>
        <w:tblLook w:val="04A0" w:firstRow="1" w:lastRow="0" w:firstColumn="1" w:lastColumn="0" w:noHBand="0" w:noVBand="1"/>
      </w:tblPr>
      <w:tblGrid>
        <w:gridCol w:w="8286"/>
      </w:tblGrid>
      <w:tr w:rsidR="00C17176" w14:paraId="63BB9946" w14:textId="77777777" w:rsidTr="00060F95">
        <w:tc>
          <w:tcPr>
            <w:tcW w:w="5000" w:type="pct"/>
          </w:tcPr>
          <w:p w14:paraId="43E6EF5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DB096E">
              <w:rPr>
                <w:rFonts w:ascii="Times New Roman" w:hAnsi="Times New Roman" w:cs="Times New Roman"/>
                <w:sz w:val="22"/>
              </w:rPr>
              <w:t xml:space="preserve"> The detection performance based on 1-symbol or 2-symbol DMRS is sufficiently reliable for URLLC.</w:t>
            </w:r>
          </w:p>
          <w:p w14:paraId="0D78C37C"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sidRPr="00DB096E">
              <w:rPr>
                <w:rFonts w:ascii="Times New Roman" w:hAnsi="Times New Roman" w:cs="Times New Roman"/>
                <w:sz w:val="22"/>
              </w:rPr>
              <w:t xml:space="preserve"> The detection performance based on DMRS can be guaranteed with orthogonal DMRS configurations among UEs.</w:t>
            </w:r>
          </w:p>
          <w:p w14:paraId="6CF02E95"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1:</w:t>
            </w:r>
            <w:r w:rsidRPr="00DB096E">
              <w:rPr>
                <w:rFonts w:ascii="Times New Roman" w:hAnsi="Times New Roman" w:cs="Times New Roman"/>
                <w:sz w:val="22"/>
              </w:rPr>
              <w:t xml:space="preserve"> Regarding multiple resource configurations, following options can be adopted. </w:t>
            </w:r>
          </w:p>
          <w:p w14:paraId="5537EF5B" w14:textId="77777777" w:rsidR="00C17176" w:rsidRPr="00DB096E"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 xml:space="preserve">Option 1: Different DMRS parameters/sequences are configured for different resource configurations </w:t>
            </w:r>
          </w:p>
          <w:p w14:paraId="5DE65F2E" w14:textId="77777777" w:rsidR="00C17176" w:rsidRPr="00290DC9"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Option 2: UCI carrying information of UE selected resource configuration is transmitted with data. o UCI including HARQ ID is transmitted together with data. o NDI is included in grant-free UCI to differentiate initial transmission and repetitions. o RV sequence is not associated with the transmission occasion, and RV is included in grant-free UCI. o UCI is multiplexed onto each repetition.</w:t>
            </w:r>
          </w:p>
          <w:p w14:paraId="69DE61D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2:</w:t>
            </w:r>
            <w:r w:rsidRPr="00DB096E">
              <w:rPr>
                <w:rFonts w:ascii="Times New Roman" w:hAnsi="Times New Roman" w:cs="Times New Roman"/>
                <w:sz w:val="22"/>
              </w:rPr>
              <w:t xml:space="preserve"> The total number of resource configurations including type 1 and type 2 UL configured grant is configured by RRC.</w:t>
            </w:r>
          </w:p>
          <w:p w14:paraId="135C782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3:</w:t>
            </w:r>
            <w:r w:rsidRPr="00DB096E">
              <w:rPr>
                <w:rFonts w:ascii="Times New Roman" w:hAnsi="Times New Roman" w:cs="Times New Roman"/>
                <w:sz w:val="22"/>
              </w:rPr>
              <w:t xml:space="preserve"> For a UE configured with multiple type 2 UL configured grant configurations, </w:t>
            </w:r>
            <w:r w:rsidRPr="00DB096E">
              <w:rPr>
                <w:rFonts w:ascii="Times New Roman" w:hAnsi="Times New Roman" w:cs="Times New Roman"/>
                <w:sz w:val="22"/>
              </w:rPr>
              <w:lastRenderedPageBreak/>
              <w:t xml:space="preserve">a DCI activating/deactivating one or multiple resource configuration can be supported. </w:t>
            </w:r>
          </w:p>
          <w:p w14:paraId="5D7A6475" w14:textId="77777777" w:rsidR="00C17176" w:rsidRPr="00DB096E"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 xml:space="preserve">The activated/deactivated configuration(s) is indicated by the activation/deactivation state field in the activation/deactivation DCI </w:t>
            </w:r>
          </w:p>
          <w:p w14:paraId="3B6CB2BF" w14:textId="77777777" w:rsidR="00C17176" w:rsidRPr="00290DC9"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The mapping between activation/deactivation state field and activated/deactivated configuration(s) is configured by RR.</w:t>
            </w:r>
          </w:p>
          <w:p w14:paraId="541225D9"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DB096E">
              <w:rPr>
                <w:rFonts w:ascii="Times New Roman" w:hAnsi="Times New Roman" w:cs="Times New Roman"/>
                <w:sz w:val="22"/>
              </w:rPr>
              <w:t xml:space="preserve">For HARQ process ID determination, following options can be adopted </w:t>
            </w:r>
          </w:p>
          <w:p w14:paraId="5742D537"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1: For each configuration, HARQ ID is determined on the timing of the first transmission occasion within a period. </w:t>
            </w:r>
          </w:p>
          <w:p w14:paraId="39FA8196"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2: HARQ ID determination is dependent on timing of the actual initial transmission </w:t>
            </w:r>
          </w:p>
          <w:p w14:paraId="5A4A32D4" w14:textId="77777777" w:rsidR="00C17176" w:rsidRPr="00290DC9"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3: HARQ ID determination is independent on timing of the transmission or transmission </w:t>
            </w:r>
            <w:proofErr w:type="spellStart"/>
            <w:r w:rsidRPr="00DB096E">
              <w:rPr>
                <w:rFonts w:ascii="Times New Roman" w:hAnsi="Times New Roman" w:cs="Times New Roman"/>
                <w:sz w:val="22"/>
              </w:rPr>
              <w:t>occasio</w:t>
            </w:r>
            <w:proofErr w:type="spellEnd"/>
            <w:r w:rsidRPr="00DB096E">
              <w:rPr>
                <w:rFonts w:ascii="Times New Roman" w:hAnsi="Times New Roman" w:cs="Times New Roman"/>
                <w:sz w:val="22"/>
              </w:rPr>
              <w:t>.</w:t>
            </w:r>
          </w:p>
          <w:p w14:paraId="6B8CD8F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DB096E">
              <w:rPr>
                <w:rFonts w:ascii="Times New Roman" w:hAnsi="Times New Roman" w:cs="Times New Roman"/>
                <w:sz w:val="22"/>
              </w:rPr>
              <w:t xml:space="preserve"> For repetitions with multiple resource configurations, </w:t>
            </w:r>
          </w:p>
          <w:p w14:paraId="156C4F6E" w14:textId="77777777" w:rsidR="00C17176" w:rsidRPr="00DB096E" w:rsidRDefault="00C17176" w:rsidP="00060F95">
            <w:pPr>
              <w:rPr>
                <w:rFonts w:ascii="Times New Roman" w:hAnsi="Times New Roman" w:cs="Times New Roman"/>
                <w:sz w:val="22"/>
              </w:rPr>
            </w:pPr>
            <w:r w:rsidRPr="00DB096E">
              <w:rPr>
                <w:rFonts w:ascii="Times New Roman" w:hAnsi="Times New Roman" w:cs="Times New Roman"/>
                <w:sz w:val="22"/>
              </w:rPr>
              <w:t>Multiple resource configurations with different starting offsets can be configured to enable flexible starting time and ensure K repetition.</w:t>
            </w:r>
          </w:p>
          <w:p w14:paraId="772FDE63"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6: </w:t>
            </w:r>
            <w:r w:rsidRPr="00DB096E">
              <w:rPr>
                <w:rFonts w:ascii="Times New Roman" w:hAnsi="Times New Roman" w:cs="Times New Roman"/>
                <w:sz w:val="22"/>
              </w:rPr>
              <w:t xml:space="preserve">For repetitions with a single resource </w:t>
            </w:r>
            <w:proofErr w:type="gramStart"/>
            <w:r w:rsidRPr="00DB096E">
              <w:rPr>
                <w:rFonts w:ascii="Times New Roman" w:hAnsi="Times New Roman" w:cs="Times New Roman"/>
                <w:sz w:val="22"/>
              </w:rPr>
              <w:t>configurations</w:t>
            </w:r>
            <w:proofErr w:type="gramEnd"/>
            <w:r w:rsidRPr="00DB096E">
              <w:rPr>
                <w:rFonts w:ascii="Times New Roman" w:hAnsi="Times New Roman" w:cs="Times New Roman"/>
                <w:sz w:val="22"/>
              </w:rPr>
              <w:t xml:space="preserve">, </w:t>
            </w:r>
          </w:p>
          <w:p w14:paraId="02737B59" w14:textId="77777777" w:rsidR="00C17176" w:rsidRPr="00B56818" w:rsidRDefault="00C17176" w:rsidP="00C17176">
            <w:pPr>
              <w:pStyle w:val="af6"/>
              <w:numPr>
                <w:ilvl w:val="0"/>
                <w:numId w:val="35"/>
              </w:numPr>
              <w:ind w:firstLineChars="0"/>
              <w:rPr>
                <w:rFonts w:ascii="Times New Roman" w:hAnsi="Times New Roman" w:cs="Times New Roman"/>
                <w:sz w:val="22"/>
              </w:rPr>
            </w:pPr>
            <w:r w:rsidRPr="00DB096E">
              <w:rPr>
                <w:rFonts w:ascii="Times New Roman" w:hAnsi="Times New Roman" w:cs="Times New Roman"/>
                <w:sz w:val="22"/>
              </w:rPr>
              <w:t>Support K repetitions across period P bundl</w:t>
            </w:r>
            <w:r>
              <w:rPr>
                <w:rFonts w:ascii="Times New Roman" w:hAnsi="Times New Roman" w:cs="Times New Roman" w:hint="eastAsia"/>
                <w:sz w:val="22"/>
              </w:rPr>
              <w:t>e</w:t>
            </w:r>
            <w:r w:rsidRPr="00DB096E">
              <w:rPr>
                <w:rFonts w:ascii="Times New Roman" w:hAnsi="Times New Roman" w:cs="Times New Roman"/>
                <w:sz w:val="22"/>
              </w:rPr>
              <w:t>.</w:t>
            </w:r>
          </w:p>
          <w:p w14:paraId="234FB0B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7: </w:t>
            </w:r>
            <w:r w:rsidRPr="00DB096E">
              <w:rPr>
                <w:rFonts w:ascii="Times New Roman" w:hAnsi="Times New Roman" w:cs="Times New Roman"/>
                <w:sz w:val="22"/>
              </w:rPr>
              <w:t>For K repetitions across period bundle, HARQ ID can be determined and selected by UE and be transmitted via UCI.</w:t>
            </w:r>
          </w:p>
          <w:p w14:paraId="433B3CD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8:</w:t>
            </w:r>
            <w:r w:rsidRPr="00DB096E">
              <w:rPr>
                <w:rFonts w:ascii="Times New Roman" w:hAnsi="Times New Roman" w:cs="Times New Roman"/>
                <w:sz w:val="22"/>
              </w:rPr>
              <w:t xml:space="preserve"> For UL confi</w:t>
            </w:r>
            <w:r>
              <w:rPr>
                <w:rFonts w:ascii="Times New Roman" w:hAnsi="Times New Roman" w:cs="Times New Roman"/>
                <w:sz w:val="22"/>
              </w:rPr>
              <w:t>gured grant for URLLC, non-</w:t>
            </w:r>
            <w:proofErr w:type="gramStart"/>
            <w:r>
              <w:rPr>
                <w:rFonts w:ascii="Times New Roman" w:hAnsi="Times New Roman" w:cs="Times New Roman"/>
                <w:sz w:val="22"/>
              </w:rPr>
              <w:t xml:space="preserve">slot </w:t>
            </w:r>
            <w:r w:rsidRPr="00DB096E">
              <w:rPr>
                <w:rFonts w:ascii="Times New Roman" w:hAnsi="Times New Roman" w:cs="Times New Roman"/>
                <w:sz w:val="22"/>
              </w:rPr>
              <w:t>based</w:t>
            </w:r>
            <w:proofErr w:type="gramEnd"/>
            <w:r w:rsidRPr="00DB096E">
              <w:rPr>
                <w:rFonts w:ascii="Times New Roman" w:hAnsi="Times New Roman" w:cs="Times New Roman"/>
                <w:sz w:val="22"/>
              </w:rPr>
              <w:t xml:space="preserve"> repetition transmissions within/across slot(s) should be supported for latency reduction.</w:t>
            </w:r>
          </w:p>
          <w:p w14:paraId="5299E53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9:</w:t>
            </w:r>
            <w:r w:rsidRPr="00DB096E">
              <w:rPr>
                <w:rFonts w:ascii="Times New Roman" w:hAnsi="Times New Roman" w:cs="Times New Roman"/>
                <w:sz w:val="22"/>
              </w:rPr>
              <w:t xml:space="preserve"> If necessity is identified, more DMRS symbols or repetition transmission are adopted for UL configured grant transmission to enhance the detection performance.</w:t>
            </w:r>
          </w:p>
          <w:p w14:paraId="74FB320A" w14:textId="77777777" w:rsidR="00C17176" w:rsidRPr="004E52CF" w:rsidRDefault="00C17176" w:rsidP="00060F95">
            <w:pPr>
              <w:rPr>
                <w:rFonts w:ascii="Times New Roman" w:hAnsi="Times New Roman" w:cs="Times New Roman"/>
                <w:i/>
                <w:kern w:val="0"/>
                <w:sz w:val="22"/>
              </w:rPr>
            </w:pPr>
          </w:p>
        </w:tc>
      </w:tr>
    </w:tbl>
    <w:p w14:paraId="2EF40525" w14:textId="77777777" w:rsidR="00C17176" w:rsidRPr="00D870FC" w:rsidRDefault="00C17176" w:rsidP="00C17176"/>
    <w:p w14:paraId="627639CD"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38" w:history="1">
        <w:r w:rsidR="00C17176" w:rsidRPr="00F27FA8">
          <w:rPr>
            <w:rFonts w:ascii="Times New Roman" w:hAnsi="Times New Roman" w:cs="Times New Roman"/>
            <w:sz w:val="22"/>
          </w:rPr>
          <w:t>R1-1901773</w:t>
        </w:r>
      </w:hyperlink>
      <w:r w:rsidR="00C17176" w:rsidRPr="00F27FA8">
        <w:rPr>
          <w:rFonts w:ascii="Times New Roman" w:hAnsi="Times New Roman" w:cs="Times New Roman"/>
          <w:sz w:val="22"/>
        </w:rPr>
        <w:tab/>
        <w:t>Enhancements for UL grant-free transmissions</w:t>
      </w:r>
      <w:r w:rsidR="00C17176" w:rsidRPr="00F27FA8">
        <w:rPr>
          <w:rFonts w:ascii="Times New Roman" w:hAnsi="Times New Roman" w:cs="Times New Roman"/>
          <w:sz w:val="22"/>
        </w:rPr>
        <w:tab/>
        <w:t>ZTE</w:t>
      </w:r>
    </w:p>
    <w:tbl>
      <w:tblPr>
        <w:tblStyle w:val="af5"/>
        <w:tblW w:w="4994" w:type="pct"/>
        <w:tblLook w:val="04A0" w:firstRow="1" w:lastRow="0" w:firstColumn="1" w:lastColumn="0" w:noHBand="0" w:noVBand="1"/>
      </w:tblPr>
      <w:tblGrid>
        <w:gridCol w:w="8296"/>
      </w:tblGrid>
      <w:tr w:rsidR="00C17176" w14:paraId="0F1D30B3" w14:textId="77777777" w:rsidTr="00060F95">
        <w:tc>
          <w:tcPr>
            <w:tcW w:w="5000" w:type="pct"/>
          </w:tcPr>
          <w:p w14:paraId="6C9453BF" w14:textId="77777777" w:rsidR="00C17176" w:rsidRPr="00133B6E" w:rsidRDefault="00C17176" w:rsidP="00060F95">
            <w:pPr>
              <w:pStyle w:val="32"/>
              <w:snapToGrid w:val="0"/>
              <w:spacing w:afterLines="50" w:after="156" w:line="240" w:lineRule="auto"/>
              <w:ind w:firstLineChars="0" w:firstLine="0"/>
              <w:rPr>
                <w:rFonts w:eastAsiaTheme="minorEastAsia"/>
                <w:color w:val="000000"/>
                <w:sz w:val="22"/>
                <w:lang w:val="en-US" w:eastAsia="zh-CN"/>
              </w:rPr>
            </w:pPr>
            <w:r w:rsidRPr="00133B6E">
              <w:rPr>
                <w:rFonts w:eastAsiaTheme="minorEastAsia"/>
                <w:color w:val="000000"/>
                <w:sz w:val="22"/>
                <w:lang w:val="en-US" w:eastAsia="zh-CN"/>
              </w:rPr>
              <w:t xml:space="preserve">In Figure 1, we provide a more comprehensive comparison for above two options. It could be observed that, when using the same aggregation level, sequence based could provide 3~6 dB over DCI based solution for all aggregation levels 1,2,4,8,16. </w:t>
            </w:r>
          </w:p>
          <w:p w14:paraId="115DC44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36F2F94" wp14:editId="2B80EBC7">
                  <wp:extent cx="5136515" cy="3093085"/>
                  <wp:effectExtent l="0" t="0" r="698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6515" cy="3093085"/>
                          </a:xfrm>
                          <a:prstGeom prst="rect">
                            <a:avLst/>
                          </a:prstGeom>
                          <a:noFill/>
                          <a:ln>
                            <a:noFill/>
                          </a:ln>
                        </pic:spPr>
                      </pic:pic>
                    </a:graphicData>
                  </a:graphic>
                </wp:inline>
              </w:drawing>
            </w:r>
          </w:p>
          <w:p w14:paraId="553F4489" w14:textId="77777777" w:rsidR="00C17176" w:rsidRPr="00133B6E" w:rsidRDefault="00C17176" w:rsidP="00060F95">
            <w:pPr>
              <w:jc w:val="center"/>
              <w:rPr>
                <w:rFonts w:ascii="Times New Roman" w:hAnsi="Times New Roman" w:cs="Times New Roman"/>
                <w:sz w:val="22"/>
              </w:rPr>
            </w:pPr>
            <w:r w:rsidRPr="00133B6E">
              <w:rPr>
                <w:rFonts w:ascii="Times New Roman" w:hAnsi="Times New Roman" w:cs="Times New Roman"/>
                <w:sz w:val="22"/>
              </w:rPr>
              <w:lastRenderedPageBreak/>
              <w:t xml:space="preserve">Figure 1. Performance of sequence </w:t>
            </w:r>
            <w:proofErr w:type="gramStart"/>
            <w:r w:rsidRPr="00133B6E">
              <w:rPr>
                <w:rFonts w:ascii="Times New Roman" w:hAnsi="Times New Roman" w:cs="Times New Roman"/>
                <w:sz w:val="22"/>
              </w:rPr>
              <w:t>based</w:t>
            </w:r>
            <w:proofErr w:type="gramEnd"/>
            <w:r w:rsidRPr="00133B6E">
              <w:rPr>
                <w:rFonts w:ascii="Times New Roman" w:hAnsi="Times New Roman" w:cs="Times New Roman"/>
                <w:sz w:val="22"/>
              </w:rPr>
              <w:t xml:space="preserve"> and DCI based solutions for explicit ACK indication</w:t>
            </w:r>
          </w:p>
          <w:p w14:paraId="773521D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1:</w:t>
            </w:r>
            <w:r w:rsidRPr="00133B6E">
              <w:rPr>
                <w:rFonts w:ascii="Times New Roman" w:hAnsi="Times New Roman" w:cs="Times New Roman"/>
                <w:sz w:val="22"/>
              </w:rPr>
              <w:t xml:space="preserve"> Sequence based solution has about 3~6 dB gain than DCI based solution when the two solutions use the same amount of CCEs.</w:t>
            </w:r>
          </w:p>
          <w:p w14:paraId="4C5F5E43"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2:</w:t>
            </w:r>
            <w:r w:rsidRPr="00133B6E">
              <w:rPr>
                <w:rFonts w:ascii="Times New Roman" w:hAnsi="Times New Roman" w:cs="Times New Roman"/>
                <w:sz w:val="22"/>
              </w:rPr>
              <w:t xml:space="preserve"> It is very difficult to group different UEs or different HARQ progresses of one UE into one DCI for many URLLC scenarios.</w:t>
            </w:r>
          </w:p>
          <w:p w14:paraId="01B01C9E"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3:</w:t>
            </w:r>
            <w:r w:rsidRPr="00133B6E">
              <w:rPr>
                <w:rFonts w:ascii="Times New Roman" w:hAnsi="Times New Roman" w:cs="Times New Roman"/>
                <w:sz w:val="22"/>
              </w:rPr>
              <w:t xml:space="preserve">  The existing timer scheme is still useful for missing detection of HARQ-ACK feedback.</w:t>
            </w:r>
          </w:p>
          <w:p w14:paraId="5C467891"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4</w:t>
            </w:r>
            <w:r w:rsidRPr="00133B6E">
              <w:rPr>
                <w:rFonts w:ascii="Times New Roman" w:hAnsi="Times New Roman" w:cs="Times New Roman"/>
                <w:sz w:val="22"/>
              </w:rPr>
              <w:t>: Supporting multiple configurations is also beneficial for inter-UE multiplexing.</w:t>
            </w:r>
          </w:p>
          <w:p w14:paraId="168C4219"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1</w:t>
            </w:r>
            <w:r w:rsidRPr="00133B6E">
              <w:rPr>
                <w:rFonts w:ascii="Times New Roman" w:hAnsi="Times New Roman" w:cs="Times New Roman"/>
                <w:sz w:val="22"/>
              </w:rPr>
              <w:t>: Explicit ACK should be introduced for UL grant-free transmission.</w:t>
            </w:r>
          </w:p>
          <w:p w14:paraId="1DD0876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2:</w:t>
            </w:r>
            <w:r w:rsidRPr="00133B6E">
              <w:rPr>
                <w:rFonts w:ascii="Times New Roman" w:hAnsi="Times New Roman" w:cs="Times New Roman"/>
                <w:sz w:val="22"/>
              </w:rPr>
              <w:t xml:space="preserve"> Support </w:t>
            </w:r>
            <w:proofErr w:type="gramStart"/>
            <w:r w:rsidRPr="00133B6E">
              <w:rPr>
                <w:rFonts w:ascii="Times New Roman" w:hAnsi="Times New Roman" w:cs="Times New Roman"/>
                <w:sz w:val="22"/>
              </w:rPr>
              <w:t>sequence based</w:t>
            </w:r>
            <w:proofErr w:type="gramEnd"/>
            <w:r w:rsidRPr="00133B6E">
              <w:rPr>
                <w:rFonts w:ascii="Times New Roman" w:hAnsi="Times New Roman" w:cs="Times New Roman"/>
                <w:sz w:val="22"/>
              </w:rPr>
              <w:t xml:space="preserve"> solution for explicit ACK feedback for UL grant-free transmission.</w:t>
            </w:r>
          </w:p>
          <w:p w14:paraId="63E68D5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3</w:t>
            </w:r>
            <w:r w:rsidRPr="00133B6E">
              <w:rPr>
                <w:rFonts w:ascii="Times New Roman" w:hAnsi="Times New Roman" w:cs="Times New Roman"/>
                <w:sz w:val="22"/>
              </w:rPr>
              <w:t xml:space="preserve">: For parameters of multiple configured grant configurations, </w:t>
            </w:r>
          </w:p>
          <w:p w14:paraId="1EC87103"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parameters are configured independently for supporting different services/traffic type, </w:t>
            </w:r>
          </w:p>
          <w:p w14:paraId="0AA43AFD"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at least the starting positions for different configurations should be different for enhancing reliability and reducing latency, </w:t>
            </w:r>
          </w:p>
          <w:p w14:paraId="5977A68B" w14:textId="77777777" w:rsidR="00C17176" w:rsidRPr="003D0F77"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at least the frequency domain resources for different configurations should be different for use case of inter-UE multiplexing.</w:t>
            </w:r>
          </w:p>
          <w:p w14:paraId="5E3D09E5"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4:</w:t>
            </w:r>
            <w:r w:rsidRPr="00133B6E">
              <w:rPr>
                <w:rFonts w:ascii="Times New Roman" w:hAnsi="Times New Roman" w:cs="Times New Roman"/>
                <w:sz w:val="22"/>
              </w:rPr>
              <w:t xml:space="preserve"> For activation/deactivation of multiple configured grant configurations, </w:t>
            </w:r>
          </w:p>
          <w:p w14:paraId="66B18981"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using independent DCI signaling to activate/deactivate each configuration for supporting different services/traffic type, </w:t>
            </w:r>
          </w:p>
          <w:p w14:paraId="43F5089B"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using a common DCI signaling to activate/deactivate one or more configurations for enhancing reliability and reducing latency, or inter-UE multiplexing. 5.</w:t>
            </w:r>
          </w:p>
          <w:p w14:paraId="2A580DFB" w14:textId="77777777" w:rsidR="00C17176" w:rsidRPr="004E52CF" w:rsidRDefault="00C17176" w:rsidP="00060F95">
            <w:pPr>
              <w:rPr>
                <w:rFonts w:ascii="Times New Roman" w:hAnsi="Times New Roman" w:cs="Times New Roman"/>
                <w:i/>
                <w:kern w:val="0"/>
                <w:sz w:val="22"/>
              </w:rPr>
            </w:pPr>
          </w:p>
        </w:tc>
      </w:tr>
    </w:tbl>
    <w:p w14:paraId="6DE206AF" w14:textId="77777777" w:rsidR="00C17176" w:rsidRPr="00D870FC" w:rsidRDefault="00C17176" w:rsidP="00C17176"/>
    <w:p w14:paraId="1327689B"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40" w:history="1">
        <w:r w:rsidR="00C17176" w:rsidRPr="00F27FA8">
          <w:rPr>
            <w:rFonts w:ascii="Times New Roman" w:hAnsi="Times New Roman" w:cs="Times New Roman"/>
            <w:sz w:val="22"/>
          </w:rPr>
          <w:t>R1-1901827</w:t>
        </w:r>
      </w:hyperlink>
      <w:r w:rsidR="00C17176" w:rsidRPr="00F27FA8">
        <w:rPr>
          <w:rFonts w:ascii="Times New Roman" w:hAnsi="Times New Roman" w:cs="Times New Roman"/>
          <w:sz w:val="22"/>
        </w:rPr>
        <w:tab/>
        <w:t>Evaluation and enhancements of configured-grant for URLLC</w:t>
      </w:r>
      <w:r w:rsidR="00C17176" w:rsidRPr="00F27FA8">
        <w:rPr>
          <w:rFonts w:ascii="Times New Roman" w:hAnsi="Times New Roman" w:cs="Times New Roman"/>
          <w:sz w:val="22"/>
        </w:rPr>
        <w:tab/>
        <w:t>MediaTek Inc.</w:t>
      </w:r>
    </w:p>
    <w:tbl>
      <w:tblPr>
        <w:tblStyle w:val="af5"/>
        <w:tblW w:w="4994" w:type="pct"/>
        <w:tblLook w:val="04A0" w:firstRow="1" w:lastRow="0" w:firstColumn="1" w:lastColumn="0" w:noHBand="0" w:noVBand="1"/>
      </w:tblPr>
      <w:tblGrid>
        <w:gridCol w:w="8296"/>
      </w:tblGrid>
      <w:tr w:rsidR="00C17176" w14:paraId="0BE5347F" w14:textId="77777777" w:rsidTr="00060F95">
        <w:tc>
          <w:tcPr>
            <w:tcW w:w="5000" w:type="pct"/>
          </w:tcPr>
          <w:p w14:paraId="69E4ADB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0BE1EED0" wp14:editId="759359E8">
                  <wp:extent cx="4754880" cy="16579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4880" cy="1657985"/>
                          </a:xfrm>
                          <a:prstGeom prst="rect">
                            <a:avLst/>
                          </a:prstGeom>
                          <a:noFill/>
                          <a:ln>
                            <a:noFill/>
                          </a:ln>
                        </pic:spPr>
                      </pic:pic>
                    </a:graphicData>
                  </a:graphic>
                </wp:inline>
              </w:drawing>
            </w:r>
          </w:p>
          <w:p w14:paraId="04E83FAA"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 :</w:t>
            </w:r>
            <w:proofErr w:type="gramEnd"/>
            <w:r w:rsidRPr="00A26A95">
              <w:rPr>
                <w:rFonts w:ascii="Times New Roman" w:hAnsi="Times New Roman" w:cs="Times New Roman"/>
                <w:sz w:val="22"/>
              </w:rPr>
              <w:t xml:space="preserve"> Repetition pattern in the curr</w:t>
            </w:r>
            <w:r>
              <w:rPr>
                <w:rFonts w:ascii="Times New Roman" w:hAnsi="Times New Roman" w:cs="Times New Roman"/>
                <w:sz w:val="22"/>
              </w:rPr>
              <w:t>ent design of configured-grant.</w:t>
            </w:r>
          </w:p>
          <w:p w14:paraId="5CDF007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30ED09E6" wp14:editId="10A196B2">
                  <wp:extent cx="3486785" cy="13081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86785" cy="1308100"/>
                          </a:xfrm>
                          <a:prstGeom prst="rect">
                            <a:avLst/>
                          </a:prstGeom>
                          <a:noFill/>
                          <a:ln>
                            <a:noFill/>
                          </a:ln>
                        </pic:spPr>
                      </pic:pic>
                    </a:graphicData>
                  </a:graphic>
                </wp:inline>
              </w:drawing>
            </w:r>
          </w:p>
          <w:p w14:paraId="7222FAA0"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2 :</w:t>
            </w:r>
            <w:proofErr w:type="gramEnd"/>
            <w:r w:rsidRPr="00A26A95">
              <w:rPr>
                <w:rFonts w:ascii="Times New Roman" w:hAnsi="Times New Roman" w:cs="Times New Roman"/>
                <w:sz w:val="22"/>
              </w:rPr>
              <w:t xml:space="preserve"> Delay due to the alignment with the first transmission occasion ( P =7, K =1).</w:t>
            </w:r>
          </w:p>
          <w:p w14:paraId="42F5BAF2"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21EF1D9" wp14:editId="1830DABD">
                  <wp:extent cx="3200400" cy="1443355"/>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0400" cy="1443355"/>
                          </a:xfrm>
                          <a:prstGeom prst="rect">
                            <a:avLst/>
                          </a:prstGeom>
                          <a:noFill/>
                          <a:ln>
                            <a:noFill/>
                          </a:ln>
                        </pic:spPr>
                      </pic:pic>
                    </a:graphicData>
                  </a:graphic>
                </wp:inline>
              </w:drawing>
            </w:r>
          </w:p>
          <w:p w14:paraId="6811A244"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3 :</w:t>
            </w:r>
            <w:proofErr w:type="gramEnd"/>
            <w:r w:rsidRPr="00A26A95">
              <w:rPr>
                <w:rFonts w:ascii="Times New Roman" w:hAnsi="Times New Roman" w:cs="Times New Roman"/>
                <w:sz w:val="22"/>
              </w:rPr>
              <w:t xml:space="preserve"> HARQ process ID identification problem when the repetitions occur o</w:t>
            </w:r>
            <w:r>
              <w:rPr>
                <w:rFonts w:ascii="Times New Roman" w:hAnsi="Times New Roman" w:cs="Times New Roman"/>
                <w:sz w:val="22"/>
              </w:rPr>
              <w:t>n different HARQ IDs resources.</w:t>
            </w:r>
          </w:p>
          <w:p w14:paraId="078AE81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5445463" wp14:editId="496617A1">
                  <wp:extent cx="4476750" cy="27514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2751455"/>
                          </a:xfrm>
                          <a:prstGeom prst="rect">
                            <a:avLst/>
                          </a:prstGeom>
                          <a:noFill/>
                          <a:ln>
                            <a:noFill/>
                          </a:ln>
                        </pic:spPr>
                      </pic:pic>
                    </a:graphicData>
                  </a:graphic>
                </wp:inline>
              </w:drawing>
            </w:r>
          </w:p>
          <w:p w14:paraId="76F59416"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4 :</w:t>
            </w:r>
            <w:proofErr w:type="gramEnd"/>
            <w:r w:rsidRPr="00A26A95">
              <w:rPr>
                <w:rFonts w:ascii="Times New Roman" w:hAnsi="Times New Roman" w:cs="Times New Roman"/>
                <w:sz w:val="22"/>
              </w:rPr>
              <w:t xml:space="preserve"> An example of CG configuration with multiple shifted starts .</w:t>
            </w:r>
          </w:p>
          <w:p w14:paraId="463F0DD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6CA56822" wp14:editId="2098C8BB">
                  <wp:extent cx="5136515" cy="2214245"/>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36515" cy="2214245"/>
                          </a:xfrm>
                          <a:prstGeom prst="rect">
                            <a:avLst/>
                          </a:prstGeom>
                          <a:noFill/>
                          <a:ln>
                            <a:noFill/>
                          </a:ln>
                        </pic:spPr>
                      </pic:pic>
                    </a:graphicData>
                  </a:graphic>
                </wp:inline>
              </w:drawing>
            </w:r>
          </w:p>
          <w:p w14:paraId="7C0403D7"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5 :</w:t>
            </w:r>
            <w:proofErr w:type="gramEnd"/>
            <w:r w:rsidRPr="00A26A95">
              <w:rPr>
                <w:rFonts w:ascii="Times New Roman" w:hAnsi="Times New Roman" w:cs="Times New Roman"/>
                <w:sz w:val="22"/>
              </w:rPr>
              <w:t xml:space="preserve"> Multiple configurations of configured-grant.</w:t>
            </w:r>
          </w:p>
          <w:p w14:paraId="41145B8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0596276" wp14:editId="20230902">
                  <wp:extent cx="3856355" cy="14668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56355" cy="1466850"/>
                          </a:xfrm>
                          <a:prstGeom prst="rect">
                            <a:avLst/>
                          </a:prstGeom>
                          <a:noFill/>
                          <a:ln>
                            <a:noFill/>
                          </a:ln>
                        </pic:spPr>
                      </pic:pic>
                    </a:graphicData>
                  </a:graphic>
                </wp:inline>
              </w:drawing>
            </w:r>
          </w:p>
          <w:p w14:paraId="4507E67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6 :</w:t>
            </w:r>
            <w:proofErr w:type="gramEnd"/>
            <w:r w:rsidRPr="00A26A95">
              <w:rPr>
                <w:rFonts w:ascii="Times New Roman" w:hAnsi="Times New Roman" w:cs="Times New Roman"/>
                <w:sz w:val="22"/>
              </w:rPr>
              <w:t xml:space="preserve"> Example of UEs collision with different arrival time.</w:t>
            </w:r>
          </w:p>
          <w:p w14:paraId="5B2050D2" w14:textId="77777777" w:rsidR="00C17176" w:rsidRPr="00A26A95" w:rsidRDefault="00C17176" w:rsidP="00060F95">
            <w:pPr>
              <w:jc w:val="center"/>
              <w:rPr>
                <w:rFonts w:ascii="Times New Roman" w:hAnsi="Times New Roman" w:cs="Times New Roman"/>
                <w:sz w:val="22"/>
              </w:rPr>
            </w:pPr>
          </w:p>
          <w:p w14:paraId="01C964F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B1D57C8" wp14:editId="2FBD8D7E">
                  <wp:extent cx="3764915" cy="1602105"/>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4915" cy="1602105"/>
                          </a:xfrm>
                          <a:prstGeom prst="rect">
                            <a:avLst/>
                          </a:prstGeom>
                          <a:noFill/>
                          <a:ln>
                            <a:noFill/>
                          </a:ln>
                        </pic:spPr>
                      </pic:pic>
                    </a:graphicData>
                  </a:graphic>
                </wp:inline>
              </w:drawing>
            </w:r>
          </w:p>
          <w:p w14:paraId="263398B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7 :</w:t>
            </w:r>
            <w:proofErr w:type="gramEnd"/>
            <w:r w:rsidRPr="00A26A95">
              <w:rPr>
                <w:rFonts w:ascii="Times New Roman" w:hAnsi="Times New Roman" w:cs="Times New Roman"/>
                <w:sz w:val="22"/>
              </w:rPr>
              <w:t xml:space="preserve"> HARQ feedback for early termination of UL configured-grant transmission.</w:t>
            </w:r>
          </w:p>
          <w:p w14:paraId="2477ADA2" w14:textId="77777777" w:rsidR="00C17176" w:rsidRPr="00CF219F" w:rsidRDefault="00C17176" w:rsidP="00060F95">
            <w:pPr>
              <w:spacing w:beforeLines="50" w:before="156" w:after="120"/>
              <w:rPr>
                <w:rFonts w:ascii="Times New Roman" w:hAnsi="Times New Roman" w:cs="Times New Roman"/>
                <w:sz w:val="22"/>
                <w:lang w:eastAsia="ko-KR"/>
              </w:rPr>
            </w:pPr>
            <w:r w:rsidRPr="00CF219F">
              <w:rPr>
                <w:rFonts w:ascii="Times New Roman" w:hAnsi="Times New Roman" w:cs="Times New Roman"/>
                <w:sz w:val="22"/>
                <w:lang w:eastAsia="ko-KR"/>
              </w:rPr>
              <w:t xml:space="preserve">For the simulation, we consider that 6 UEs are allocated the same resources for UL configured-grant, and the packets are generated randomly with uniform distribution. We assume the UEs are configured with </w:t>
            </w:r>
            <w:r w:rsidRPr="00CF219F">
              <w:rPr>
                <w:rFonts w:ascii="Times New Roman" w:hAnsi="Times New Roman" w:cs="Times New Roman"/>
                <w:i/>
                <w:sz w:val="22"/>
                <w:lang w:eastAsia="ko-KR"/>
              </w:rPr>
              <w:t>K</w:t>
            </w:r>
            <w:r w:rsidRPr="00CF219F">
              <w:rPr>
                <w:rFonts w:ascii="Times New Roman" w:hAnsi="Times New Roman" w:cs="Times New Roman"/>
                <w:sz w:val="22"/>
                <w:lang w:eastAsia="ko-KR"/>
              </w:rPr>
              <w:t xml:space="preserve">=8, and RV sequence {0, 0, 0, 0}.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_Ref525907851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8</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a comparison in terms of the percentage of UEs’ collision between configured-grant with and without explicit HARQ feedback. As it can be seen from the figure, there is a significant reduction in the percentage of collision between UEs when using ACK feedback for early termination. For example, the percentage of UEs without collision increased from 26.5% to 36% by using explicit HARQ feedback.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_Ref521345480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9</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the CDF of the UEs’ SINR, where it can be noticed that there is about 2.8dB gain at the 5</w:t>
            </w:r>
            <w:r w:rsidRPr="00CF219F">
              <w:rPr>
                <w:rFonts w:ascii="Times New Roman" w:hAnsi="Times New Roman" w:cs="Times New Roman"/>
                <w:sz w:val="22"/>
                <w:vertAlign w:val="superscript"/>
                <w:lang w:eastAsia="ko-KR"/>
              </w:rPr>
              <w:t>th</w:t>
            </w:r>
            <w:r w:rsidRPr="00CF219F">
              <w:rPr>
                <w:rFonts w:ascii="Times New Roman" w:hAnsi="Times New Roman" w:cs="Times New Roman"/>
                <w:sz w:val="22"/>
                <w:lang w:eastAsia="ko-KR"/>
              </w:rPr>
              <w:t xml:space="preserve"> percentile of the SINR curve with ACK feedback for early termination.</w:t>
            </w:r>
          </w:p>
          <w:p w14:paraId="1E4CECF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15E9DBBD" wp14:editId="479FA7A5">
                  <wp:extent cx="3613785" cy="2703195"/>
                  <wp:effectExtent l="0" t="0" r="5715"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3785" cy="2703195"/>
                          </a:xfrm>
                          <a:prstGeom prst="rect">
                            <a:avLst/>
                          </a:prstGeom>
                          <a:noFill/>
                          <a:ln>
                            <a:noFill/>
                          </a:ln>
                        </pic:spPr>
                      </pic:pic>
                    </a:graphicData>
                  </a:graphic>
                </wp:inline>
              </w:drawing>
            </w:r>
          </w:p>
          <w:p w14:paraId="082B22F6"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8 :</w:t>
            </w:r>
            <w:proofErr w:type="gramEnd"/>
            <w:r w:rsidRPr="00A26A95">
              <w:rPr>
                <w:rFonts w:ascii="Times New Roman" w:hAnsi="Times New Roman" w:cs="Times New Roman"/>
                <w:sz w:val="22"/>
              </w:rPr>
              <w:t xml:space="preserve"> UEs collision comparison between configured-grant </w:t>
            </w:r>
            <w:r>
              <w:rPr>
                <w:rFonts w:ascii="Times New Roman" w:hAnsi="Times New Roman" w:cs="Times New Roman"/>
                <w:sz w:val="22"/>
              </w:rPr>
              <w:t>with and without explicit HARQ.</w:t>
            </w:r>
          </w:p>
          <w:p w14:paraId="79E8F46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52EF3171" wp14:editId="3D48A759">
                  <wp:extent cx="3689350" cy="2762885"/>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89350" cy="2762885"/>
                          </a:xfrm>
                          <a:prstGeom prst="rect">
                            <a:avLst/>
                          </a:prstGeom>
                          <a:noFill/>
                          <a:ln>
                            <a:noFill/>
                          </a:ln>
                        </pic:spPr>
                      </pic:pic>
                    </a:graphicData>
                  </a:graphic>
                </wp:inline>
              </w:drawing>
            </w:r>
          </w:p>
          <w:p w14:paraId="78F62195" w14:textId="77777777" w:rsidR="00C17176"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9 :</w:t>
            </w:r>
            <w:proofErr w:type="gramEnd"/>
            <w:r w:rsidRPr="00A26A95">
              <w:rPr>
                <w:rFonts w:ascii="Times New Roman" w:hAnsi="Times New Roman" w:cs="Times New Roman"/>
                <w:sz w:val="22"/>
              </w:rPr>
              <w:t xml:space="preserve"> CDF of SINR comparison between configured-grant with and without explicit HARQ.</w:t>
            </w:r>
          </w:p>
          <w:p w14:paraId="15735AA0" w14:textId="77777777" w:rsidR="00C17176" w:rsidRDefault="00C17176" w:rsidP="00060F95">
            <w:pPr>
              <w:jc w:val="center"/>
            </w:pPr>
            <w:r w:rsidRPr="00587620">
              <w:rPr>
                <w:noProof/>
                <w:lang w:eastAsia="ko-KR"/>
              </w:rPr>
              <w:drawing>
                <wp:inline distT="0" distB="0" distL="0" distR="0" wp14:anchorId="2748DF5E" wp14:editId="31ADF16A">
                  <wp:extent cx="2694462" cy="272424"/>
                  <wp:effectExtent l="19050" t="0" r="0" b="0"/>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605" b="12946"/>
                          <a:stretch/>
                        </pic:blipFill>
                        <pic:spPr bwMode="auto">
                          <a:xfrm>
                            <a:off x="0" y="0"/>
                            <a:ext cx="2724721" cy="275483"/>
                          </a:xfrm>
                          <a:prstGeom prst="rect">
                            <a:avLst/>
                          </a:prstGeom>
                          <a:noFill/>
                          <a:ln>
                            <a:noFill/>
                          </a:ln>
                          <a:extLst>
                            <a:ext uri="{53640926-AAD7-44D8-BBD7-CCE9431645EC}">
                              <a14:shadowObscured xmlns:a14="http://schemas.microsoft.com/office/drawing/2010/main"/>
                            </a:ext>
                          </a:extLst>
                        </pic:spPr>
                      </pic:pic>
                    </a:graphicData>
                  </a:graphic>
                </wp:inline>
              </w:drawing>
            </w:r>
          </w:p>
          <w:p w14:paraId="05686B98" w14:textId="77777777" w:rsidR="00C17176" w:rsidRPr="003C3D14" w:rsidRDefault="00C17176" w:rsidP="00060F95">
            <w:pPr>
              <w:jc w:val="center"/>
              <w:rPr>
                <w:rFonts w:ascii="Times New Roman" w:hAnsi="Times New Roman" w:cs="Times New Roman"/>
                <w:sz w:val="22"/>
              </w:rPr>
            </w:pPr>
            <w:bookmarkStart w:id="15" w:name="_Ref525806171"/>
            <w:r w:rsidRPr="003C3D14">
              <w:rPr>
                <w:rFonts w:ascii="Times New Roman" w:hAnsi="Times New Roman" w:cs="Times New Roman"/>
                <w:sz w:val="22"/>
              </w:rPr>
              <w:t xml:space="preserve">Figure </w:t>
            </w:r>
            <w:r w:rsidRPr="003C3D14">
              <w:rPr>
                <w:rFonts w:ascii="Times New Roman" w:hAnsi="Times New Roman" w:cs="Times New Roman"/>
                <w:sz w:val="22"/>
              </w:rPr>
              <w:fldChar w:fldCharType="begin"/>
            </w:r>
            <w:r w:rsidRPr="003C3D14">
              <w:rPr>
                <w:rFonts w:ascii="Times New Roman" w:hAnsi="Times New Roman" w:cs="Times New Roman"/>
                <w:sz w:val="22"/>
              </w:rPr>
              <w:instrText xml:space="preserve"> SEQ Figure \* ARABIC </w:instrText>
            </w:r>
            <w:r w:rsidRPr="003C3D14">
              <w:rPr>
                <w:rFonts w:ascii="Times New Roman" w:hAnsi="Times New Roman" w:cs="Times New Roman"/>
                <w:sz w:val="22"/>
              </w:rPr>
              <w:fldChar w:fldCharType="separate"/>
            </w:r>
            <w:r w:rsidRPr="003C3D14">
              <w:rPr>
                <w:rFonts w:ascii="Times New Roman" w:hAnsi="Times New Roman" w:cs="Times New Roman"/>
                <w:sz w:val="22"/>
              </w:rPr>
              <w:t>10</w:t>
            </w:r>
            <w:r w:rsidRPr="003C3D14">
              <w:rPr>
                <w:rFonts w:ascii="Times New Roman" w:hAnsi="Times New Roman" w:cs="Times New Roman"/>
                <w:sz w:val="22"/>
              </w:rPr>
              <w:fldChar w:fldCharType="end"/>
            </w:r>
            <w:bookmarkEnd w:id="15"/>
            <w:r w:rsidRPr="003C3D14">
              <w:rPr>
                <w:rFonts w:ascii="Times New Roman" w:hAnsi="Times New Roman" w:cs="Times New Roman"/>
                <w:sz w:val="22"/>
              </w:rPr>
              <w:t>: HARQ feedback based on bitmap.</w:t>
            </w:r>
          </w:p>
          <w:p w14:paraId="11F453EE" w14:textId="77777777" w:rsidR="00C17176" w:rsidRPr="00A26A95" w:rsidRDefault="00C17176" w:rsidP="00060F95">
            <w:pPr>
              <w:jc w:val="center"/>
              <w:rPr>
                <w:rFonts w:ascii="Times New Roman" w:hAnsi="Times New Roman" w:cs="Times New Roman"/>
                <w:sz w:val="22"/>
              </w:rPr>
            </w:pPr>
          </w:p>
          <w:p w14:paraId="65447D4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913484B" wp14:editId="73C96ED0">
                  <wp:extent cx="3594100" cy="445135"/>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4100" cy="445135"/>
                          </a:xfrm>
                          <a:prstGeom prst="rect">
                            <a:avLst/>
                          </a:prstGeom>
                          <a:noFill/>
                          <a:ln>
                            <a:noFill/>
                          </a:ln>
                        </pic:spPr>
                      </pic:pic>
                    </a:graphicData>
                  </a:graphic>
                </wp:inline>
              </w:drawing>
            </w:r>
          </w:p>
          <w:p w14:paraId="0F878A0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11 :</w:t>
            </w:r>
            <w:proofErr w:type="gramEnd"/>
            <w:r w:rsidRPr="00A26A95">
              <w:rPr>
                <w:rFonts w:ascii="Times New Roman" w:hAnsi="Times New Roman" w:cs="Times New Roman"/>
                <w:sz w:val="22"/>
              </w:rPr>
              <w:t xml:space="preserve"> HARQ feedback based on </w:t>
            </w:r>
            <w:r>
              <w:rPr>
                <w:rFonts w:ascii="Times New Roman" w:hAnsi="Times New Roman" w:cs="Times New Roman"/>
                <w:sz w:val="22"/>
              </w:rPr>
              <w:t>UEs ID and HARQ process number.</w:t>
            </w:r>
          </w:p>
          <w:p w14:paraId="5DC7EC76" w14:textId="77777777" w:rsidR="00C17176" w:rsidRPr="00A26A95" w:rsidRDefault="00C17176" w:rsidP="00060F95">
            <w:pPr>
              <w:spacing w:beforeLines="50" w:before="156"/>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Cross-slot repetitions implies that repetitions cannot be supported with periodicities of 2, 7 and 14 symbols.</w:t>
            </w:r>
          </w:p>
          <w:p w14:paraId="59C75F9B"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With cross-slot repetition in configured-grant, only single-shot transmission with small transmission period (up to 2 OFDM symbols) can meet the latency requirements </w:t>
            </w:r>
            <w:r w:rsidRPr="00A26A95">
              <w:rPr>
                <w:rFonts w:ascii="Times New Roman" w:hAnsi="Times New Roman" w:cs="Times New Roman"/>
                <w:sz w:val="22"/>
              </w:rPr>
              <w:lastRenderedPageBreak/>
              <w:t>for 15KHz, which results in inefficient utilization of the radio resources.</w:t>
            </w:r>
          </w:p>
          <w:p w14:paraId="50AB96F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When the UE configured with back-to-back repetition and RV sequence {0, 0, 0, 0}, the average alignment delay is reduced due to the flexibility in starting the initial transmission.</w:t>
            </w:r>
          </w:p>
          <w:p w14:paraId="61CC9EB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4</w:t>
            </w:r>
            <w:r w:rsidRPr="00A26A95">
              <w:rPr>
                <w:rFonts w:ascii="Times New Roman" w:hAnsi="Times New Roman" w:cs="Times New Roman"/>
                <w:sz w:val="22"/>
              </w:rPr>
              <w:t xml:space="preserve">: The transmission reliability will be </w:t>
            </w:r>
            <w:proofErr w:type="spellStart"/>
            <w:r w:rsidRPr="00A26A95">
              <w:rPr>
                <w:rFonts w:ascii="Times New Roman" w:hAnsi="Times New Roman" w:cs="Times New Roman"/>
                <w:sz w:val="22"/>
              </w:rPr>
              <w:t>jeopardised</w:t>
            </w:r>
            <w:proofErr w:type="spellEnd"/>
            <w:r w:rsidRPr="00A26A95">
              <w:rPr>
                <w:rFonts w:ascii="Times New Roman" w:hAnsi="Times New Roman" w:cs="Times New Roman"/>
                <w:sz w:val="22"/>
              </w:rPr>
              <w:t xml:space="preserve"> if UE is not allowed to transmit all the K repetitions.</w:t>
            </w:r>
          </w:p>
          <w:p w14:paraId="01F273E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5</w:t>
            </w:r>
            <w:r w:rsidRPr="00A26A95">
              <w:rPr>
                <w:rFonts w:ascii="Times New Roman" w:hAnsi="Times New Roman" w:cs="Times New Roman"/>
                <w:sz w:val="22"/>
              </w:rPr>
              <w:t>: Using multiple active CG configurations with independent parameters to reduce the alignment delay increases the time required to prepare the PUSCH transmission by the UE.</w:t>
            </w:r>
          </w:p>
          <w:p w14:paraId="4D563EF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6</w:t>
            </w:r>
            <w:r w:rsidRPr="00A26A95">
              <w:rPr>
                <w:rFonts w:ascii="Times New Roman" w:hAnsi="Times New Roman" w:cs="Times New Roman"/>
                <w:sz w:val="22"/>
              </w:rPr>
              <w:t>: Using multiple active CG configurations with the same parameters to reduce the alignment delay introduces high redundant overhead for RRC and the DL control.</w:t>
            </w:r>
          </w:p>
          <w:p w14:paraId="00B94FFD"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7</w:t>
            </w:r>
            <w:r w:rsidRPr="00A26A95">
              <w:rPr>
                <w:rFonts w:ascii="Times New Roman" w:hAnsi="Times New Roman" w:cs="Times New Roman"/>
                <w:sz w:val="22"/>
              </w:rPr>
              <w:t xml:space="preserve">: Explicit HARQ feedback reduces the collision between the UEs in UL configured-grant transmission, which enhances the system performance and reduces the complexity of decoding the UL data at the </w:t>
            </w:r>
            <w:proofErr w:type="spellStart"/>
            <w:r w:rsidRPr="00A26A95">
              <w:rPr>
                <w:rFonts w:ascii="Times New Roman" w:hAnsi="Times New Roman" w:cs="Times New Roman"/>
                <w:sz w:val="22"/>
              </w:rPr>
              <w:t>gNB</w:t>
            </w:r>
            <w:proofErr w:type="spellEnd"/>
            <w:r w:rsidRPr="00A26A95">
              <w:rPr>
                <w:rFonts w:ascii="Times New Roman" w:hAnsi="Times New Roman" w:cs="Times New Roman"/>
                <w:sz w:val="22"/>
              </w:rPr>
              <w:t>.</w:t>
            </w:r>
          </w:p>
          <w:p w14:paraId="603E5C5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8:</w:t>
            </w:r>
            <w:r w:rsidRPr="00A26A95">
              <w:rPr>
                <w:rFonts w:ascii="Times New Roman" w:hAnsi="Times New Roman" w:cs="Times New Roman"/>
                <w:sz w:val="22"/>
              </w:rPr>
              <w:t xml:space="preserve"> Using a bitmap in group-common DCI to provide HARQ feedback is inefficient in its resource utilization when there is a high number of supported UEs with sporadic traffic.</w:t>
            </w:r>
          </w:p>
          <w:p w14:paraId="536AA2F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Study back-to-back repetitions within a slot for configured-grant to meet the URLLC requirements.</w:t>
            </w:r>
          </w:p>
          <w:p w14:paraId="3CF9FB93"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2:</w:t>
            </w:r>
            <w:r w:rsidRPr="00A26A95">
              <w:rPr>
                <w:rFonts w:ascii="Times New Roman" w:hAnsi="Times New Roman" w:cs="Times New Roman"/>
                <w:sz w:val="22"/>
              </w:rPr>
              <w:t xml:space="preserve"> For UL configured-grant, the UE should be allowed to finish the K transmissions when the UE is configured with RV sequences {0, 0, 0, 0} and {0, 3, 0, 3}.</w:t>
            </w:r>
          </w:p>
          <w:p w14:paraId="5D35123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The UE </w:t>
            </w:r>
            <w:proofErr w:type="gramStart"/>
            <w:r w:rsidRPr="00A26A95">
              <w:rPr>
                <w:rFonts w:ascii="Times New Roman" w:hAnsi="Times New Roman" w:cs="Times New Roman"/>
                <w:sz w:val="22"/>
              </w:rPr>
              <w:t>is allowed to</w:t>
            </w:r>
            <w:proofErr w:type="gramEnd"/>
            <w:r w:rsidRPr="00A26A95">
              <w:rPr>
                <w:rFonts w:ascii="Times New Roman" w:hAnsi="Times New Roman" w:cs="Times New Roman"/>
                <w:sz w:val="22"/>
              </w:rPr>
              <w:t xml:space="preserve"> cross the periodicity boundaries to finish the transmission of K repetitions.</w:t>
            </w:r>
          </w:p>
          <w:p w14:paraId="5807A8D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For NR Rel-16, support CG configuration with multiple shifted starts for the initial transmission.</w:t>
            </w:r>
          </w:p>
          <w:p w14:paraId="38E4D4B6"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5:</w:t>
            </w:r>
            <w:r w:rsidRPr="00A26A95">
              <w:rPr>
                <w:rFonts w:ascii="Times New Roman" w:hAnsi="Times New Roman" w:cs="Times New Roman"/>
                <w:sz w:val="22"/>
              </w:rPr>
              <w:t xml:space="preserve"> When the UE is configured with multiple active configured-grant configurations, flexible start of a transmission should not be supported within each </w:t>
            </w:r>
            <w:proofErr w:type="gramStart"/>
            <w:r w:rsidRPr="00A26A95">
              <w:rPr>
                <w:rFonts w:ascii="Times New Roman" w:hAnsi="Times New Roman" w:cs="Times New Roman"/>
                <w:sz w:val="22"/>
              </w:rPr>
              <w:t>configurations</w:t>
            </w:r>
            <w:proofErr w:type="gramEnd"/>
            <w:r w:rsidRPr="00A26A95">
              <w:rPr>
                <w:rFonts w:ascii="Times New Roman" w:hAnsi="Times New Roman" w:cs="Times New Roman"/>
                <w:sz w:val="22"/>
              </w:rPr>
              <w:t>.</w:t>
            </w:r>
          </w:p>
          <w:p w14:paraId="3DC1221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Multiple active CG configurations is not used in NR Rel-16 to reduce the alignment delay in CG.</w:t>
            </w:r>
          </w:p>
          <w:p w14:paraId="354562E9"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7</w:t>
            </w:r>
            <w:r w:rsidRPr="00A26A95">
              <w:rPr>
                <w:rFonts w:ascii="Times New Roman" w:hAnsi="Times New Roman" w:cs="Times New Roman"/>
                <w:sz w:val="22"/>
              </w:rPr>
              <w:t>: Support explicit HARQ feedback for early termination in UL configured-grant transmission.</w:t>
            </w:r>
          </w:p>
          <w:p w14:paraId="41F051F9" w14:textId="77777777" w:rsidR="00C17176" w:rsidRDefault="00C17176" w:rsidP="00060F95">
            <w:pPr>
              <w:rPr>
                <w:rFonts w:ascii="Calibri" w:hAnsi="Calibri"/>
                <w:sz w:val="24"/>
              </w:rPr>
            </w:pPr>
            <w:r w:rsidRPr="00A26A95">
              <w:rPr>
                <w:rFonts w:ascii="Times New Roman" w:hAnsi="Times New Roman" w:cs="Times New Roman"/>
                <w:b/>
                <w:sz w:val="22"/>
              </w:rPr>
              <w:t>Proposal 8</w:t>
            </w:r>
            <w:r w:rsidRPr="00A26A95">
              <w:rPr>
                <w:rFonts w:ascii="Times New Roman" w:hAnsi="Times New Roman" w:cs="Times New Roman"/>
                <w:sz w:val="22"/>
              </w:rPr>
              <w:t>: Further study how to support explicit HARQ feedback for configured-grant by focusing on; DCI type: UE-specific or group-common DCI. The design of the DCI for explicit HARQ feedback. The settings where the UE should monitor the DCI for explicit HARQ feedback.</w:t>
            </w:r>
          </w:p>
          <w:p w14:paraId="3B858251" w14:textId="77777777" w:rsidR="00C17176" w:rsidRPr="004E52CF" w:rsidRDefault="00C17176" w:rsidP="00060F95">
            <w:pPr>
              <w:rPr>
                <w:rFonts w:ascii="Times New Roman" w:hAnsi="Times New Roman" w:cs="Times New Roman"/>
                <w:i/>
                <w:kern w:val="0"/>
                <w:sz w:val="22"/>
              </w:rPr>
            </w:pPr>
          </w:p>
        </w:tc>
      </w:tr>
    </w:tbl>
    <w:p w14:paraId="731BA228" w14:textId="77777777" w:rsidR="00C17176" w:rsidRPr="00D870FC" w:rsidRDefault="00C17176" w:rsidP="00C17176"/>
    <w:p w14:paraId="0628D750"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52" w:history="1">
        <w:r w:rsidR="00C17176" w:rsidRPr="001F7771">
          <w:rPr>
            <w:rFonts w:ascii="Times New Roman" w:hAnsi="Times New Roman" w:cs="Times New Roman"/>
            <w:sz w:val="22"/>
          </w:rPr>
          <w:t>R1-1901952</w:t>
        </w:r>
      </w:hyperlink>
      <w:r w:rsidR="00C17176" w:rsidRPr="001F7771">
        <w:rPr>
          <w:rFonts w:ascii="Times New Roman" w:hAnsi="Times New Roman" w:cs="Times New Roman"/>
          <w:sz w:val="22"/>
        </w:rPr>
        <w:tab/>
        <w:t>On Configured Grant enhancements for NR URLLC</w:t>
      </w:r>
      <w:r w:rsidR="00C17176" w:rsidRPr="001F7771">
        <w:rPr>
          <w:rFonts w:ascii="Times New Roman" w:hAnsi="Times New Roman" w:cs="Times New Roman"/>
          <w:sz w:val="22"/>
        </w:rPr>
        <w:tab/>
        <w:t>Nokia,</w:t>
      </w:r>
      <w:r w:rsidR="00C17176" w:rsidRPr="00F27FA8">
        <w:rPr>
          <w:rFonts w:ascii="Times New Roman" w:hAnsi="Times New Roman" w:cs="Times New Roman"/>
          <w:sz w:val="22"/>
        </w:rPr>
        <w:t xml:space="preserve"> </w:t>
      </w:r>
      <w:r w:rsidR="00C17176" w:rsidRPr="00F27FA8">
        <w:rPr>
          <w:rFonts w:ascii="Times New Roman" w:hAnsi="Times New Roman" w:cs="Times New Roman"/>
          <w:sz w:val="22"/>
        </w:rPr>
        <w:lastRenderedPageBreak/>
        <w:t>Nokia Shanghai Bell</w:t>
      </w:r>
    </w:p>
    <w:tbl>
      <w:tblPr>
        <w:tblStyle w:val="af5"/>
        <w:tblW w:w="4994" w:type="pct"/>
        <w:tblLook w:val="04A0" w:firstRow="1" w:lastRow="0" w:firstColumn="1" w:lastColumn="0" w:noHBand="0" w:noVBand="1"/>
      </w:tblPr>
      <w:tblGrid>
        <w:gridCol w:w="8286"/>
      </w:tblGrid>
      <w:tr w:rsidR="00C17176" w14:paraId="5B6FBBF1" w14:textId="77777777" w:rsidTr="00060F95">
        <w:tc>
          <w:tcPr>
            <w:tcW w:w="5000" w:type="pct"/>
          </w:tcPr>
          <w:p w14:paraId="67D8D86C" w14:textId="77777777" w:rsidR="00C17176" w:rsidRDefault="00C17176" w:rsidP="00060F95">
            <w:pPr>
              <w:jc w:val="center"/>
              <w:rPr>
                <w:rFonts w:ascii="Calibri" w:hAnsi="Calibri"/>
                <w:sz w:val="24"/>
              </w:rPr>
            </w:pPr>
            <w:r w:rsidRPr="009A695D">
              <w:rPr>
                <w:noProof/>
                <w:sz w:val="22"/>
                <w:lang w:eastAsia="ko-KR"/>
              </w:rPr>
              <w:drawing>
                <wp:inline distT="0" distB="0" distL="0" distR="0" wp14:anchorId="11AD0E49" wp14:editId="3709CF93">
                  <wp:extent cx="4453947" cy="1657350"/>
                  <wp:effectExtent l="0" t="0" r="3810" b="0"/>
                  <wp:docPr id="1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88240" cy="1670111"/>
                          </a:xfrm>
                          <a:prstGeom prst="rect">
                            <a:avLst/>
                          </a:prstGeom>
                          <a:noFill/>
                        </pic:spPr>
                      </pic:pic>
                    </a:graphicData>
                  </a:graphic>
                </wp:inline>
              </w:drawing>
            </w:r>
          </w:p>
          <w:p w14:paraId="04F3A89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sz w:val="22"/>
              </w:rPr>
              <w:t>Figure 1: Enabling guaranteed PUSCH length L and minimizing the packet data delay through multiple CG operation</w:t>
            </w:r>
          </w:p>
          <w:p w14:paraId="1296636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xml:space="preserve"> To retain the needed flexibility of multiple CG configurations of different traffic types, separate (independent) configuration of multiple CG configurations is required.  </w:t>
            </w:r>
          </w:p>
          <w:p w14:paraId="2E70E82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For multiple CG configurations for the same traffic type to reduce latency &amp; guarantee reliability, separate or joint/optimized group type of configuration can be used, differing in the amount of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overhead. At least different starting points, DM-RS configurations, frequency domain resource allocation and HARQ-IDs should be enabled.  </w:t>
            </w:r>
          </w:p>
          <w:p w14:paraId="3C87B3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xml:space="preserve">: Separate activation commands for multiple Type 2 CGs provide the needed flexibility in CG parameter setting, are universally applicable and are at least required for different traffic types. A single DCI releasing one or more Type 2 CGs can save DL control overhead.  </w:t>
            </w:r>
          </w:p>
          <w:p w14:paraId="3D0AAFA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Multiple active configured grant configurations for a BWP of a serving cell for the same traffic type are supported to achieve the reliability requirement by guaranteeing the required number of PUSCH symbols and to provide low latency through a fine starting point granularity.</w:t>
            </w:r>
          </w:p>
          <w:p w14:paraId="5E02234A"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2: </w:t>
            </w:r>
            <w:r w:rsidRPr="00A26A95">
              <w:rPr>
                <w:rFonts w:ascii="Times New Roman" w:hAnsi="Times New Roman" w:cs="Times New Roman"/>
                <w:sz w:val="22"/>
              </w:rPr>
              <w:t>Support separate configuration of multiple (active) CG configurations per BWP at least for different traffic types. This includes the combination of multiple active Type 1 and Type 2 configured grants per BWP for a UE. Required configuration flexibility of multiple CG configurations for the same traffic type is FFS, but at least includes different starting points, DM-RS configurations, frequency domain resource allocation and HARQ-IDs.</w:t>
            </w:r>
          </w:p>
          <w:p w14:paraId="1310A48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Specify configuration enhancements in terms of applicable HARQ-IDs (in addition to the number of HARQ processes) for a specific CG configuration, such as an HARQ-ID offset. The time-domain HARQ-ID determination for Type 1 and Type 2 configured grants follows the baseline principle of the Rel-15 NR CG operation. </w:t>
            </w:r>
          </w:p>
          <w:p w14:paraId="00839B7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Support up to 8 active configured grant configurations for a BWP of a serving cell. Each CG configuration is associated with a CG configuration index. </w:t>
            </w:r>
          </w:p>
          <w:p w14:paraId="53EF08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5: </w:t>
            </w:r>
            <w:r w:rsidRPr="00A26A95">
              <w:rPr>
                <w:rFonts w:ascii="Times New Roman" w:hAnsi="Times New Roman" w:cs="Times New Roman"/>
                <w:sz w:val="22"/>
              </w:rPr>
              <w:t xml:space="preserve">Support separate activation commands for multiple Type 2 CGs where the activation DCI contains the CG configuration index. For the Type 2 CG re-lease, separate or joint signaling is FFS. </w:t>
            </w:r>
          </w:p>
          <w:p w14:paraId="1432918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xml:space="preserve">: Support a dynamic CG profile/configuration change for Type 1 CG through UE pre-configuration of multiple CG Type 1 configurations by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which can be dynamically exchanged/selected by DL PDCCH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t>
            </w:r>
          </w:p>
          <w:p w14:paraId="73048A54" w14:textId="77777777" w:rsidR="00C17176" w:rsidRDefault="00C17176" w:rsidP="00060F95">
            <w:pPr>
              <w:rPr>
                <w:rFonts w:ascii="Calibri" w:hAnsi="Calibri"/>
                <w:sz w:val="24"/>
              </w:rPr>
            </w:pPr>
            <w:r w:rsidRPr="00A26A95">
              <w:rPr>
                <w:rFonts w:ascii="Times New Roman" w:hAnsi="Times New Roman" w:cs="Times New Roman"/>
                <w:b/>
                <w:sz w:val="22"/>
              </w:rPr>
              <w:lastRenderedPageBreak/>
              <w:t>Proposal 7:</w:t>
            </w:r>
            <w:r w:rsidRPr="00A26A95">
              <w:rPr>
                <w:rFonts w:ascii="Times New Roman" w:hAnsi="Times New Roman" w:cs="Times New Roman"/>
                <w:sz w:val="22"/>
              </w:rPr>
              <w:t xml:space="preserve"> Specify additional CG periodicities other than multiple of 2 and 7 symbols for a single CG configuration. Details are FFS.</w:t>
            </w:r>
            <w:r>
              <w:rPr>
                <w:rFonts w:ascii="Calibri" w:hAnsi="Calibri"/>
                <w:sz w:val="24"/>
              </w:rPr>
              <w:t xml:space="preserve"> </w:t>
            </w:r>
          </w:p>
          <w:p w14:paraId="103BA683" w14:textId="77777777" w:rsidR="00C17176" w:rsidRPr="00E62917" w:rsidRDefault="00C17176" w:rsidP="00060F95">
            <w:pPr>
              <w:rPr>
                <w:rFonts w:ascii="Times New Roman" w:hAnsi="Times New Roman" w:cs="Times New Roman"/>
                <w:i/>
                <w:kern w:val="0"/>
                <w:sz w:val="22"/>
              </w:rPr>
            </w:pPr>
          </w:p>
        </w:tc>
      </w:tr>
    </w:tbl>
    <w:p w14:paraId="6889E9E9" w14:textId="77777777" w:rsidR="00C17176" w:rsidRPr="00D870FC" w:rsidRDefault="00C17176" w:rsidP="00C17176"/>
    <w:p w14:paraId="0DDF75ED"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54" w:history="1">
        <w:r w:rsidR="00C17176" w:rsidRPr="00F27FA8">
          <w:rPr>
            <w:rFonts w:ascii="Times New Roman" w:hAnsi="Times New Roman" w:cs="Times New Roman"/>
            <w:sz w:val="22"/>
          </w:rPr>
          <w:t>R1-1902007</w:t>
        </w:r>
      </w:hyperlink>
      <w:r w:rsidR="00C17176" w:rsidRPr="00F27FA8">
        <w:rPr>
          <w:rFonts w:ascii="Times New Roman" w:hAnsi="Times New Roman" w:cs="Times New Roman"/>
          <w:sz w:val="22"/>
        </w:rPr>
        <w:tab/>
        <w:t>On enhancements to configured UL grant</w:t>
      </w:r>
      <w:r w:rsidR="00C17176" w:rsidRPr="00F27FA8">
        <w:rPr>
          <w:rFonts w:ascii="Times New Roman" w:hAnsi="Times New Roman" w:cs="Times New Roman"/>
          <w:sz w:val="22"/>
        </w:rPr>
        <w:tab/>
        <w:t>CATT</w:t>
      </w:r>
    </w:p>
    <w:tbl>
      <w:tblPr>
        <w:tblStyle w:val="af5"/>
        <w:tblW w:w="4994" w:type="pct"/>
        <w:tblLook w:val="04A0" w:firstRow="1" w:lastRow="0" w:firstColumn="1" w:lastColumn="0" w:noHBand="0" w:noVBand="1"/>
      </w:tblPr>
      <w:tblGrid>
        <w:gridCol w:w="8296"/>
      </w:tblGrid>
      <w:tr w:rsidR="00C17176" w14:paraId="3AC3EBF7" w14:textId="77777777" w:rsidTr="00060F95">
        <w:tc>
          <w:tcPr>
            <w:tcW w:w="5000" w:type="pct"/>
          </w:tcPr>
          <w:p w14:paraId="50BBB640" w14:textId="77777777" w:rsidR="00C17176" w:rsidRPr="007E038A" w:rsidRDefault="00C17176" w:rsidP="00060F95">
            <w:pPr>
              <w:rPr>
                <w:rFonts w:ascii="Times New Roman" w:eastAsia="宋体" w:hAnsi="Times New Roman" w:cs="Times New Roman"/>
                <w:sz w:val="22"/>
                <w:lang w:val="en-GB"/>
              </w:rPr>
            </w:pPr>
            <w:r w:rsidRPr="007E038A">
              <w:rPr>
                <w:rFonts w:ascii="Times New Roman" w:eastAsia="宋体" w:hAnsi="Times New Roman" w:cs="Times New Roman"/>
                <w:sz w:val="22"/>
                <w:lang w:val="en-GB"/>
              </w:rPr>
              <w:t>It can be observed in Figure 1 that miss detection rate is always much lower than BLER. The gap between BLER performance and miss detection performance is more than 3 dB at BLER = 10</w:t>
            </w:r>
            <w:r w:rsidRPr="007E038A">
              <w:rPr>
                <w:rFonts w:ascii="Times New Roman" w:eastAsia="宋体" w:hAnsi="Times New Roman" w:cs="Times New Roman"/>
                <w:sz w:val="22"/>
                <w:vertAlign w:val="superscript"/>
                <w:lang w:val="en-GB"/>
              </w:rPr>
              <w:t>-5</w:t>
            </w:r>
            <w:r w:rsidRPr="007E038A">
              <w:rPr>
                <w:rFonts w:ascii="Times New Roman" w:eastAsia="宋体" w:hAnsi="Times New Roman" w:cs="Times New Roman"/>
                <w:sz w:val="22"/>
                <w:lang w:val="en-GB"/>
              </w:rPr>
              <w:t>. That means the miss detection would not be a specific issue for configured grant.</w:t>
            </w:r>
          </w:p>
          <w:p w14:paraId="4C4B9515" w14:textId="77777777" w:rsidR="00C17176" w:rsidRPr="00AD7B3E" w:rsidRDefault="00C17176" w:rsidP="00060F95">
            <w:pPr>
              <w:rPr>
                <w:rFonts w:ascii="Times New Roman" w:hAnsi="Times New Roman" w:cs="Times New Roman"/>
                <w:sz w:val="22"/>
                <w:lang w:val="en-GB"/>
              </w:rPr>
            </w:pPr>
            <w:r w:rsidRPr="0082089D">
              <w:rPr>
                <w:rFonts w:ascii="Times New Roman" w:hAnsi="Times New Roman" w:cs="Times New Roman"/>
                <w:noProof/>
                <w:sz w:val="22"/>
                <w:lang w:eastAsia="ko-KR"/>
              </w:rPr>
              <w:drawing>
                <wp:inline distT="0" distB="0" distL="0" distR="0" wp14:anchorId="0E6D1811" wp14:editId="0A40F99A">
                  <wp:extent cx="4317365" cy="2564130"/>
                  <wp:effectExtent l="0" t="0" r="6985"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17365" cy="2564130"/>
                          </a:xfrm>
                          <a:prstGeom prst="rect">
                            <a:avLst/>
                          </a:prstGeom>
                          <a:noFill/>
                          <a:ln>
                            <a:noFill/>
                          </a:ln>
                        </pic:spPr>
                      </pic:pic>
                    </a:graphicData>
                  </a:graphic>
                </wp:inline>
              </w:drawing>
            </w:r>
          </w:p>
          <w:p w14:paraId="0AA32CAF" w14:textId="77777777" w:rsidR="00C17176" w:rsidRDefault="00C17176" w:rsidP="00060F95">
            <w:pPr>
              <w:rPr>
                <w:rFonts w:ascii="Times New Roman" w:hAnsi="Times New Roman" w:cs="Times New Roman"/>
                <w:sz w:val="22"/>
              </w:rPr>
            </w:pPr>
            <w:r w:rsidRPr="0082089D">
              <w:rPr>
                <w:rFonts w:ascii="Times New Roman" w:hAnsi="Times New Roman" w:cs="Times New Roman"/>
                <w:sz w:val="22"/>
              </w:rPr>
              <w:t>Figure 1 Comparison of PUSCH missed detection and BLER performance for 1% FAR</w:t>
            </w:r>
          </w:p>
          <w:p w14:paraId="30F5F830" w14:textId="77777777" w:rsidR="00C17176" w:rsidRPr="00AD7B3E" w:rsidRDefault="00C17176" w:rsidP="00060F95">
            <w:pPr>
              <w:pStyle w:val="a7"/>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Simulation assumptions for PUSCH missed detection</w:t>
            </w:r>
          </w:p>
          <w:tbl>
            <w:tblPr>
              <w:tblW w:w="44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4754"/>
            </w:tblGrid>
            <w:tr w:rsidR="00C17176" w:rsidRPr="00F64A61" w14:paraId="34FB39D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73F0F45" w14:textId="77777777" w:rsidR="00C17176" w:rsidRPr="00F64A61" w:rsidRDefault="00C17176" w:rsidP="00060F95">
                  <w:pPr>
                    <w:pStyle w:val="a9"/>
                    <w:jc w:val="left"/>
                    <w:rPr>
                      <w:rFonts w:eastAsia="宋体"/>
                      <w:lang w:eastAsia="zh-CN"/>
                    </w:rPr>
                  </w:pPr>
                  <w:r w:rsidRPr="00F64A61">
                    <w:rPr>
                      <w:rFonts w:eastAsia="宋体"/>
                      <w:lang w:eastAsia="zh-CN"/>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939AEFE" w14:textId="77777777" w:rsidR="00C17176" w:rsidRPr="00F64A61" w:rsidRDefault="00C17176" w:rsidP="00060F95">
                  <w:pPr>
                    <w:pStyle w:val="a9"/>
                    <w:jc w:val="left"/>
                    <w:rPr>
                      <w:rFonts w:eastAsia="宋体"/>
                      <w:lang w:eastAsia="zh-CN"/>
                    </w:rPr>
                  </w:pPr>
                  <w:r w:rsidRPr="00F64A61">
                    <w:rPr>
                      <w:rFonts w:eastAsia="宋体"/>
                      <w:lang w:eastAsia="zh-CN"/>
                    </w:rPr>
                    <w:t>Values</w:t>
                  </w:r>
                </w:p>
              </w:tc>
            </w:tr>
            <w:tr w:rsidR="00C17176" w:rsidRPr="00F64A61" w14:paraId="2BDECD8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24E5BE00" w14:textId="77777777" w:rsidR="00C17176" w:rsidRPr="00F64A61" w:rsidRDefault="00C17176" w:rsidP="00060F95">
                  <w:pPr>
                    <w:pStyle w:val="a9"/>
                    <w:jc w:val="left"/>
                    <w:rPr>
                      <w:rFonts w:eastAsia="宋体"/>
                      <w:lang w:eastAsia="zh-CN"/>
                    </w:rPr>
                  </w:pPr>
                  <w:r w:rsidRPr="00F64A61">
                    <w:rPr>
                      <w:rFonts w:eastAsia="宋体"/>
                      <w:lang w:eastAsia="zh-CN"/>
                    </w:rPr>
                    <w:t xml:space="preserve">Carrier </w:t>
                  </w:r>
                  <w:r>
                    <w:rPr>
                      <w:rFonts w:eastAsia="宋体"/>
                      <w:lang w:eastAsia="zh-CN"/>
                    </w:rPr>
                    <w:t>f</w:t>
                  </w:r>
                  <w:r w:rsidRPr="00F64A61">
                    <w:rPr>
                      <w:rFonts w:eastAsia="宋体"/>
                      <w:lang w:eastAsia="zh-CN"/>
                    </w:rPr>
                    <w:t>requency</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CB6CCE2" w14:textId="77777777" w:rsidR="00C17176" w:rsidRPr="00F64A61" w:rsidRDefault="00C17176" w:rsidP="00060F95">
                  <w:pPr>
                    <w:pStyle w:val="a9"/>
                    <w:jc w:val="left"/>
                    <w:rPr>
                      <w:rFonts w:eastAsia="宋体"/>
                      <w:lang w:eastAsia="zh-CN"/>
                    </w:rPr>
                  </w:pPr>
                  <w:r w:rsidRPr="00F64A61">
                    <w:rPr>
                      <w:rFonts w:eastAsia="宋体"/>
                      <w:lang w:eastAsia="zh-CN"/>
                    </w:rPr>
                    <w:t xml:space="preserve">4 GHz </w:t>
                  </w:r>
                </w:p>
              </w:tc>
            </w:tr>
            <w:tr w:rsidR="00C17176" w:rsidRPr="00F64A61" w14:paraId="271BB5D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1D7E6159" w14:textId="77777777" w:rsidR="00C17176" w:rsidRPr="00F64A61" w:rsidRDefault="00C17176" w:rsidP="00060F95">
                  <w:pPr>
                    <w:pStyle w:val="a9"/>
                    <w:jc w:val="left"/>
                    <w:rPr>
                      <w:rFonts w:eastAsia="宋体"/>
                      <w:lang w:eastAsia="zh-CN"/>
                    </w:rPr>
                  </w:pPr>
                  <w:r>
                    <w:rPr>
                      <w:rFonts w:eastAsia="宋体"/>
                      <w:lang w:eastAsia="zh-CN"/>
                    </w:rPr>
                    <w:t>Numerology</w:t>
                  </w:r>
                </w:p>
              </w:tc>
              <w:tc>
                <w:tcPr>
                  <w:tcW w:w="3345" w:type="pct"/>
                  <w:tcBorders>
                    <w:top w:val="single" w:sz="4" w:space="0" w:color="auto"/>
                    <w:left w:val="single" w:sz="4" w:space="0" w:color="auto"/>
                    <w:bottom w:val="single" w:sz="4" w:space="0" w:color="auto"/>
                    <w:right w:val="single" w:sz="4" w:space="0" w:color="auto"/>
                  </w:tcBorders>
                  <w:vAlign w:val="center"/>
                </w:tcPr>
                <w:p w14:paraId="14694F81" w14:textId="77777777" w:rsidR="00C17176" w:rsidRPr="00F64A61" w:rsidRDefault="00C17176" w:rsidP="00060F95">
                  <w:pPr>
                    <w:pStyle w:val="a9"/>
                    <w:jc w:val="left"/>
                    <w:rPr>
                      <w:rFonts w:eastAsia="宋体"/>
                      <w:lang w:eastAsia="zh-CN"/>
                    </w:rPr>
                  </w:pPr>
                  <w:r>
                    <w:rPr>
                      <w:rFonts w:eastAsia="宋体"/>
                      <w:lang w:eastAsia="zh-CN"/>
                    </w:rPr>
                    <w:t xml:space="preserve">30 </w:t>
                  </w:r>
                  <w:proofErr w:type="spellStart"/>
                  <w:r>
                    <w:rPr>
                      <w:rFonts w:eastAsia="宋体"/>
                      <w:lang w:eastAsia="zh-CN"/>
                    </w:rPr>
                    <w:t>KHz</w:t>
                  </w:r>
                  <w:proofErr w:type="spellEnd"/>
                  <w:r>
                    <w:rPr>
                      <w:rFonts w:eastAsia="宋体"/>
                      <w:lang w:eastAsia="zh-CN"/>
                    </w:rPr>
                    <w:t>, normal CP</w:t>
                  </w:r>
                </w:p>
              </w:tc>
            </w:tr>
            <w:tr w:rsidR="00C17176" w:rsidRPr="00F64A61" w14:paraId="5005FD7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D1CF3B7" w14:textId="77777777" w:rsidR="00C17176" w:rsidRDefault="00C17176" w:rsidP="00060F95">
                  <w:pPr>
                    <w:pStyle w:val="a9"/>
                    <w:jc w:val="left"/>
                    <w:rPr>
                      <w:rFonts w:eastAsia="宋体"/>
                      <w:lang w:eastAsia="zh-CN"/>
                    </w:rPr>
                  </w:pPr>
                  <w:r>
                    <w:rPr>
                      <w:rFonts w:eastAsia="宋体"/>
                      <w:lang w:eastAsia="zh-CN"/>
                    </w:rPr>
                    <w:t>Channel</w:t>
                  </w:r>
                </w:p>
              </w:tc>
              <w:tc>
                <w:tcPr>
                  <w:tcW w:w="3345" w:type="pct"/>
                  <w:tcBorders>
                    <w:top w:val="single" w:sz="4" w:space="0" w:color="auto"/>
                    <w:left w:val="single" w:sz="4" w:space="0" w:color="auto"/>
                    <w:bottom w:val="single" w:sz="4" w:space="0" w:color="auto"/>
                    <w:right w:val="single" w:sz="4" w:space="0" w:color="auto"/>
                  </w:tcBorders>
                  <w:vAlign w:val="center"/>
                </w:tcPr>
                <w:p w14:paraId="0ABEAD2B" w14:textId="77777777" w:rsidR="00C17176" w:rsidRDefault="00C17176" w:rsidP="00060F95">
                  <w:pPr>
                    <w:pStyle w:val="a9"/>
                    <w:jc w:val="left"/>
                    <w:rPr>
                      <w:rFonts w:eastAsia="宋体"/>
                      <w:lang w:eastAsia="zh-CN"/>
                    </w:rPr>
                  </w:pPr>
                  <w:r>
                    <w:rPr>
                      <w:rFonts w:eastAsia="宋体"/>
                      <w:lang w:eastAsia="zh-CN"/>
                    </w:rPr>
                    <w:t>TDL-C, DS = 300ns</w:t>
                  </w:r>
                </w:p>
              </w:tc>
            </w:tr>
            <w:tr w:rsidR="00C17176" w:rsidRPr="00F64A61" w14:paraId="1507387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0DAD7CB" w14:textId="77777777" w:rsidR="00C17176" w:rsidRPr="00F64A61" w:rsidRDefault="00C17176" w:rsidP="00060F95">
                  <w:pPr>
                    <w:pStyle w:val="a9"/>
                    <w:jc w:val="left"/>
                    <w:rPr>
                      <w:rFonts w:eastAsia="宋体"/>
                      <w:lang w:eastAsia="zh-CN"/>
                    </w:rPr>
                  </w:pPr>
                  <w:r w:rsidRPr="00F64A61">
                    <w:rPr>
                      <w:rFonts w:eastAsia="宋体"/>
                      <w:lang w:eastAsia="zh-CN"/>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6953461" w14:textId="77777777" w:rsidR="00C17176" w:rsidRPr="00F64A61" w:rsidRDefault="00C17176" w:rsidP="00060F95">
                  <w:pPr>
                    <w:pStyle w:val="a9"/>
                    <w:jc w:val="left"/>
                    <w:rPr>
                      <w:rFonts w:eastAsia="宋体"/>
                      <w:lang w:eastAsia="zh-CN"/>
                    </w:rPr>
                  </w:pPr>
                  <w:r w:rsidRPr="00F64A61">
                    <w:rPr>
                      <w:rFonts w:eastAsia="宋体"/>
                      <w:lang w:eastAsia="zh-CN"/>
                    </w:rPr>
                    <w:t>CP-OFDM</w:t>
                  </w:r>
                </w:p>
              </w:tc>
            </w:tr>
            <w:tr w:rsidR="00C17176" w:rsidRPr="00F64A61" w14:paraId="71342773"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510E1528" w14:textId="77777777" w:rsidR="00C17176" w:rsidRPr="00F64A61" w:rsidRDefault="00C17176" w:rsidP="00060F95">
                  <w:pPr>
                    <w:pStyle w:val="a9"/>
                    <w:jc w:val="left"/>
                    <w:rPr>
                      <w:rFonts w:eastAsia="宋体"/>
                      <w:lang w:eastAsia="zh-CN"/>
                    </w:rPr>
                  </w:pPr>
                  <w:r w:rsidRPr="00F64A61">
                    <w:rPr>
                      <w:rFonts w:eastAsia="宋体"/>
                      <w:lang w:eastAsia="zh-CN"/>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44E76E6" w14:textId="77777777" w:rsidR="00C17176" w:rsidRPr="00F64A61" w:rsidRDefault="00C17176" w:rsidP="00060F95">
                  <w:pPr>
                    <w:pStyle w:val="a9"/>
                    <w:jc w:val="left"/>
                    <w:rPr>
                      <w:rFonts w:eastAsia="宋体"/>
                      <w:lang w:eastAsia="zh-CN"/>
                    </w:rPr>
                  </w:pPr>
                  <w:r w:rsidRPr="00F64A61">
                    <w:rPr>
                      <w:rFonts w:eastAsia="宋体"/>
                      <w:lang w:eastAsia="zh-CN"/>
                    </w:rPr>
                    <w:t>20MHz</w:t>
                  </w:r>
                </w:p>
              </w:tc>
            </w:tr>
            <w:tr w:rsidR="00C17176" w:rsidRPr="00F64A61" w14:paraId="3FDEDB2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78DA5512" w14:textId="77777777" w:rsidR="00C17176" w:rsidRPr="00F64A61" w:rsidRDefault="00C17176" w:rsidP="00060F95">
                  <w:pPr>
                    <w:pStyle w:val="a9"/>
                    <w:jc w:val="left"/>
                    <w:rPr>
                      <w:rFonts w:eastAsia="宋体"/>
                      <w:lang w:eastAsia="zh-CN"/>
                    </w:rPr>
                  </w:pPr>
                  <w:r w:rsidRPr="00F64A61">
                    <w:rPr>
                      <w:rFonts w:eastAsia="宋体"/>
                      <w:lang w:eastAsia="zh-CN"/>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6AFE7BC3" w14:textId="77777777" w:rsidR="00C17176" w:rsidRPr="00F64A61" w:rsidRDefault="00C17176" w:rsidP="00060F95">
                  <w:pPr>
                    <w:pStyle w:val="a9"/>
                    <w:jc w:val="left"/>
                    <w:rPr>
                      <w:rFonts w:eastAsia="宋体"/>
                      <w:lang w:eastAsia="zh-CN"/>
                    </w:rPr>
                  </w:pPr>
                  <w:r>
                    <w:rPr>
                      <w:rFonts w:eastAsia="宋体" w:hint="eastAsia"/>
                      <w:lang w:eastAsia="zh-CN"/>
                    </w:rPr>
                    <w:t>16</w:t>
                  </w:r>
                  <w:r>
                    <w:rPr>
                      <w:rFonts w:eastAsia="宋体"/>
                      <w:lang w:eastAsia="zh-CN"/>
                    </w:rPr>
                    <w:t xml:space="preserve"> </w:t>
                  </w:r>
                  <w:r w:rsidRPr="00F64A61">
                    <w:rPr>
                      <w:rFonts w:eastAsia="宋体"/>
                      <w:lang w:eastAsia="zh-CN"/>
                    </w:rPr>
                    <w:t>PRBs</w:t>
                  </w:r>
                </w:p>
              </w:tc>
            </w:tr>
            <w:tr w:rsidR="00C17176" w:rsidRPr="00F64A61" w14:paraId="36E1E2D5"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38A55FC" w14:textId="77777777" w:rsidR="00C17176" w:rsidRPr="00F64A61" w:rsidRDefault="00C17176" w:rsidP="00060F95">
                  <w:pPr>
                    <w:pStyle w:val="a9"/>
                    <w:jc w:val="left"/>
                    <w:rPr>
                      <w:rFonts w:eastAsia="宋体"/>
                      <w:lang w:eastAsia="zh-CN"/>
                    </w:rPr>
                  </w:pPr>
                  <w:r>
                    <w:rPr>
                      <w:rFonts w:eastAsia="宋体" w:hint="eastAsia"/>
                      <w:lang w:eastAsia="zh-CN"/>
                    </w:rPr>
                    <w:t xml:space="preserve">PUSCH </w:t>
                  </w:r>
                  <w:r>
                    <w:rPr>
                      <w:rFonts w:eastAsia="宋体"/>
                      <w:lang w:eastAsia="zh-CN"/>
                    </w:rPr>
                    <w:t xml:space="preserve">duration </w:t>
                  </w:r>
                </w:p>
              </w:tc>
              <w:tc>
                <w:tcPr>
                  <w:tcW w:w="3345" w:type="pct"/>
                  <w:tcBorders>
                    <w:top w:val="single" w:sz="4" w:space="0" w:color="auto"/>
                    <w:left w:val="single" w:sz="4" w:space="0" w:color="auto"/>
                    <w:bottom w:val="single" w:sz="4" w:space="0" w:color="auto"/>
                    <w:right w:val="single" w:sz="4" w:space="0" w:color="auto"/>
                  </w:tcBorders>
                  <w:vAlign w:val="center"/>
                </w:tcPr>
                <w:p w14:paraId="4D119730" w14:textId="77777777" w:rsidR="00C17176" w:rsidRPr="00F64A61" w:rsidRDefault="00C17176" w:rsidP="00060F95">
                  <w:pPr>
                    <w:pStyle w:val="a9"/>
                    <w:jc w:val="left"/>
                    <w:rPr>
                      <w:rFonts w:eastAsia="宋体"/>
                      <w:lang w:eastAsia="zh-CN"/>
                    </w:rPr>
                  </w:pPr>
                  <w:r>
                    <w:rPr>
                      <w:rFonts w:eastAsia="宋体" w:hint="eastAsia"/>
                      <w:lang w:eastAsia="zh-CN"/>
                    </w:rPr>
                    <w:t>7</w:t>
                  </w:r>
                  <w:r>
                    <w:rPr>
                      <w:rFonts w:eastAsia="宋体"/>
                      <w:lang w:eastAsia="zh-CN"/>
                    </w:rPr>
                    <w:t xml:space="preserve"> symbols</w:t>
                  </w:r>
                </w:p>
              </w:tc>
            </w:tr>
            <w:tr w:rsidR="00C17176" w:rsidRPr="00F64A61" w14:paraId="6D4CC9A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2C7C96B" w14:textId="77777777" w:rsidR="00C17176" w:rsidRPr="00F64A61" w:rsidRDefault="00C17176" w:rsidP="00060F95">
                  <w:pPr>
                    <w:pStyle w:val="a9"/>
                    <w:jc w:val="left"/>
                    <w:rPr>
                      <w:rFonts w:eastAsia="宋体"/>
                      <w:lang w:eastAsia="zh-CN"/>
                    </w:rPr>
                  </w:pPr>
                  <w:r>
                    <w:rPr>
                      <w:rFonts w:eastAsia="宋体"/>
                      <w:lang w:eastAsia="zh-CN"/>
                    </w:rPr>
                    <w:t xml:space="preserve">Number of </w:t>
                  </w:r>
                  <w:proofErr w:type="spellStart"/>
                  <w:r w:rsidRPr="00F64A61">
                    <w:rPr>
                      <w:rFonts w:eastAsia="宋体"/>
                      <w:lang w:eastAsia="zh-CN"/>
                    </w:rPr>
                    <w:t>Ue</w:t>
                  </w:r>
                  <w:r>
                    <w:rPr>
                      <w:rFonts w:eastAsia="宋体"/>
                      <w:lang w:eastAsia="zh-CN"/>
                    </w:rPr>
                    <w:t>s</w:t>
                  </w:r>
                  <w:proofErr w:type="spellEnd"/>
                  <w:r w:rsidRPr="00F64A61">
                    <w:rPr>
                      <w:rFonts w:eastAsia="宋体"/>
                      <w:lang w:eastAsia="zh-CN"/>
                    </w:rPr>
                    <w:t xml:space="preserve"> </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586BEA7"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2C278DF2"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35E12CB1" w14:textId="77777777" w:rsidR="00C17176" w:rsidRPr="00F64A61" w:rsidRDefault="00C17176" w:rsidP="00060F95">
                  <w:pPr>
                    <w:pStyle w:val="a9"/>
                    <w:jc w:val="left"/>
                    <w:rPr>
                      <w:rFonts w:eastAsia="宋体"/>
                      <w:lang w:eastAsia="zh-CN"/>
                    </w:rPr>
                  </w:pPr>
                  <w:r w:rsidRPr="00F64A61">
                    <w:rPr>
                      <w:rFonts w:eastAsia="宋体"/>
                      <w:lang w:eastAsia="zh-CN"/>
                    </w:rPr>
                    <w:t xml:space="preserve">DMRS </w:t>
                  </w:r>
                  <w:r>
                    <w:rPr>
                      <w:rFonts w:eastAsia="宋体"/>
                      <w:lang w:eastAsia="zh-CN"/>
                    </w:rPr>
                    <w:t>c</w:t>
                  </w:r>
                  <w:r w:rsidRPr="00F64A61">
                    <w:rPr>
                      <w:rFonts w:eastAsia="宋体"/>
                      <w:lang w:eastAsia="zh-CN"/>
                    </w:rPr>
                    <w:t>onfig</w:t>
                  </w:r>
                  <w:r>
                    <w:rPr>
                      <w:rFonts w:eastAsia="宋体" w:hint="eastAsia"/>
                      <w:lang w:eastAsia="zh-CN"/>
                    </w:rPr>
                    <w:t>uration</w:t>
                  </w:r>
                  <w:r w:rsidRPr="00F64A61">
                    <w:rPr>
                      <w:rFonts w:eastAsia="宋体"/>
                      <w:lang w:eastAsia="zh-CN"/>
                    </w:rPr>
                    <w:t xml:space="preserve"> </w:t>
                  </w:r>
                  <w:r>
                    <w:rPr>
                      <w:rFonts w:eastAsia="宋体"/>
                      <w:lang w:eastAsia="zh-CN"/>
                    </w:rPr>
                    <w:t>t</w:t>
                  </w:r>
                  <w:r w:rsidRPr="00F64A61">
                    <w:rPr>
                      <w:rFonts w:eastAsia="宋体"/>
                      <w:lang w:eastAsia="zh-CN"/>
                    </w:rPr>
                    <w:t>ype</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A7C431E"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199506D9"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47D51A9" w14:textId="77777777" w:rsidR="00C17176" w:rsidRPr="00F64A61" w:rsidRDefault="00C17176" w:rsidP="00060F95">
                  <w:pPr>
                    <w:pStyle w:val="a9"/>
                    <w:jc w:val="left"/>
                    <w:rPr>
                      <w:rFonts w:eastAsia="宋体"/>
                      <w:lang w:eastAsia="zh-CN"/>
                    </w:rPr>
                  </w:pPr>
                  <w:r>
                    <w:rPr>
                      <w:rFonts w:eastAsia="宋体"/>
                      <w:lang w:eastAsia="zh-CN"/>
                    </w:rPr>
                    <w:t xml:space="preserve">Antenna </w:t>
                  </w:r>
                  <w:r w:rsidRPr="00F64A61">
                    <w:rPr>
                      <w:rFonts w:eastAsia="宋体"/>
                      <w:lang w:eastAsia="zh-CN"/>
                    </w:rPr>
                    <w:t>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6B28494" w14:textId="77777777" w:rsidR="00C17176" w:rsidRPr="00F64A61" w:rsidRDefault="00C17176" w:rsidP="00060F95">
                  <w:pPr>
                    <w:pStyle w:val="a9"/>
                    <w:jc w:val="left"/>
                    <w:rPr>
                      <w:rFonts w:eastAsia="宋体"/>
                      <w:lang w:eastAsia="zh-CN"/>
                    </w:rPr>
                  </w:pPr>
                  <w:r>
                    <w:rPr>
                      <w:rFonts w:eastAsia="宋体"/>
                      <w:lang w:eastAsia="zh-CN"/>
                    </w:rPr>
                    <w:t xml:space="preserve">1Tx, </w:t>
                  </w:r>
                  <w:r w:rsidRPr="00F64A61">
                    <w:rPr>
                      <w:rFonts w:eastAsia="宋体"/>
                      <w:lang w:eastAsia="zh-CN"/>
                    </w:rPr>
                    <w:t>4 Rx</w:t>
                  </w:r>
                </w:p>
              </w:tc>
            </w:tr>
            <w:tr w:rsidR="00C17176" w:rsidRPr="00F64A61" w14:paraId="4E1F3C0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5346796" w14:textId="77777777" w:rsidR="00C17176" w:rsidRPr="00F64A61" w:rsidRDefault="00C17176" w:rsidP="00060F95">
                  <w:pPr>
                    <w:pStyle w:val="a9"/>
                    <w:jc w:val="left"/>
                    <w:rPr>
                      <w:rFonts w:eastAsia="宋体"/>
                      <w:lang w:eastAsia="zh-CN"/>
                    </w:rPr>
                  </w:pPr>
                  <w:r w:rsidRPr="00F64A61">
                    <w:rPr>
                      <w:rFonts w:eastAsia="宋体"/>
                      <w:lang w:eastAsia="zh-CN"/>
                    </w:rPr>
                    <w:t xml:space="preserve">UE </w:t>
                  </w:r>
                  <w:r>
                    <w:rPr>
                      <w:rFonts w:eastAsia="宋体"/>
                      <w:lang w:eastAsia="zh-CN"/>
                    </w:rPr>
                    <w:t>speed</w:t>
                  </w:r>
                </w:p>
              </w:tc>
              <w:tc>
                <w:tcPr>
                  <w:tcW w:w="3345" w:type="pct"/>
                  <w:tcBorders>
                    <w:top w:val="single" w:sz="4" w:space="0" w:color="auto"/>
                    <w:left w:val="single" w:sz="4" w:space="0" w:color="auto"/>
                    <w:bottom w:val="single" w:sz="4" w:space="0" w:color="auto"/>
                    <w:right w:val="single" w:sz="4" w:space="0" w:color="auto"/>
                  </w:tcBorders>
                  <w:vAlign w:val="center"/>
                  <w:hideMark/>
                </w:tcPr>
                <w:p w14:paraId="4676942C" w14:textId="77777777" w:rsidR="00C17176" w:rsidRPr="00F64A61" w:rsidRDefault="00C17176" w:rsidP="00060F95">
                  <w:pPr>
                    <w:pStyle w:val="a9"/>
                    <w:jc w:val="left"/>
                    <w:rPr>
                      <w:rFonts w:eastAsia="宋体"/>
                      <w:lang w:eastAsia="zh-CN"/>
                    </w:rPr>
                  </w:pPr>
                  <w:r w:rsidRPr="00F64A61">
                    <w:rPr>
                      <w:rFonts w:eastAsia="宋体"/>
                      <w:lang w:eastAsia="zh-CN"/>
                    </w:rPr>
                    <w:t>3km/h</w:t>
                  </w:r>
                </w:p>
              </w:tc>
            </w:tr>
            <w:tr w:rsidR="00C17176" w:rsidRPr="00F64A61" w14:paraId="117D218E"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F4F4698" w14:textId="77777777" w:rsidR="00C17176" w:rsidRPr="00F64A61" w:rsidRDefault="00C17176" w:rsidP="00060F95">
                  <w:pPr>
                    <w:pStyle w:val="a9"/>
                    <w:jc w:val="left"/>
                    <w:rPr>
                      <w:rFonts w:eastAsia="宋体"/>
                      <w:lang w:eastAsia="zh-CN"/>
                    </w:rPr>
                  </w:pPr>
                  <w:r w:rsidRPr="00F64A61">
                    <w:rPr>
                      <w:rFonts w:eastAsia="宋体"/>
                      <w:lang w:eastAsia="zh-CN"/>
                    </w:rPr>
                    <w:lastRenderedPageBreak/>
                    <w:t xml:space="preserve">DMRS </w:t>
                  </w:r>
                  <w:r>
                    <w:rPr>
                      <w:rFonts w:eastAsia="宋体"/>
                      <w:lang w:eastAsia="zh-CN"/>
                    </w:rPr>
                    <w:t>position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F53EB78" w14:textId="77777777" w:rsidR="00C17176" w:rsidRPr="00F64A61" w:rsidRDefault="00C17176" w:rsidP="00060F95">
                  <w:pPr>
                    <w:pStyle w:val="a9"/>
                    <w:jc w:val="left"/>
                    <w:rPr>
                      <w:rFonts w:eastAsia="宋体"/>
                      <w:lang w:eastAsia="zh-CN"/>
                    </w:rPr>
                  </w:pPr>
                  <w:r>
                    <w:rPr>
                      <w:rFonts w:eastAsia="宋体" w:hint="eastAsia"/>
                      <w:lang w:eastAsia="zh-CN"/>
                    </w:rPr>
                    <w:t>1</w:t>
                  </w:r>
                  <w:r w:rsidRPr="00FF63CF">
                    <w:rPr>
                      <w:rFonts w:eastAsia="宋体" w:hint="eastAsia"/>
                      <w:vertAlign w:val="superscript"/>
                      <w:lang w:eastAsia="zh-CN"/>
                    </w:rPr>
                    <w:t>st</w:t>
                  </w:r>
                  <w:r>
                    <w:rPr>
                      <w:rFonts w:eastAsia="宋体" w:hint="eastAsia"/>
                      <w:lang w:eastAsia="zh-CN"/>
                    </w:rPr>
                    <w:t xml:space="preserve"> </w:t>
                  </w:r>
                  <w:r w:rsidRPr="00F64A61">
                    <w:rPr>
                      <w:rFonts w:eastAsia="宋体"/>
                      <w:lang w:eastAsia="zh-CN"/>
                    </w:rPr>
                    <w:t>OS</w:t>
                  </w:r>
                </w:p>
              </w:tc>
            </w:tr>
            <w:tr w:rsidR="00C17176" w:rsidRPr="00F64A61" w14:paraId="2AF406AC"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87CF897" w14:textId="77777777" w:rsidR="00C17176" w:rsidRPr="00F64A61" w:rsidRDefault="00C17176" w:rsidP="00060F95">
                  <w:pPr>
                    <w:pStyle w:val="a9"/>
                    <w:jc w:val="left"/>
                    <w:rPr>
                      <w:rFonts w:eastAsia="宋体"/>
                      <w:lang w:eastAsia="zh-CN"/>
                    </w:rPr>
                  </w:pPr>
                  <w:r>
                    <w:rPr>
                      <w:rFonts w:eastAsia="宋体" w:hint="eastAsia"/>
                      <w:lang w:eastAsia="zh-CN"/>
                    </w:rPr>
                    <w:t>Target false alarm rate</w:t>
                  </w:r>
                </w:p>
              </w:tc>
              <w:tc>
                <w:tcPr>
                  <w:tcW w:w="3345" w:type="pct"/>
                  <w:tcBorders>
                    <w:top w:val="single" w:sz="4" w:space="0" w:color="auto"/>
                    <w:left w:val="single" w:sz="4" w:space="0" w:color="auto"/>
                    <w:bottom w:val="single" w:sz="4" w:space="0" w:color="auto"/>
                    <w:right w:val="single" w:sz="4" w:space="0" w:color="auto"/>
                  </w:tcBorders>
                  <w:vAlign w:val="center"/>
                </w:tcPr>
                <w:p w14:paraId="3D596E94" w14:textId="77777777" w:rsidR="00C17176" w:rsidRPr="00F64A61" w:rsidRDefault="00C17176" w:rsidP="00060F95">
                  <w:pPr>
                    <w:pStyle w:val="a9"/>
                    <w:jc w:val="left"/>
                    <w:rPr>
                      <w:rFonts w:eastAsia="宋体"/>
                      <w:lang w:eastAsia="zh-CN"/>
                    </w:rPr>
                  </w:pPr>
                  <w:r>
                    <w:rPr>
                      <w:rFonts w:eastAsia="宋体" w:hint="eastAsia"/>
                      <w:lang w:eastAsia="zh-CN"/>
                    </w:rPr>
                    <w:t>1%</w:t>
                  </w:r>
                </w:p>
              </w:tc>
            </w:tr>
            <w:tr w:rsidR="00C17176" w:rsidRPr="00F64A61" w14:paraId="24E5305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EB0C554" w14:textId="77777777" w:rsidR="00C17176" w:rsidRDefault="00C17176" w:rsidP="00060F95">
                  <w:pPr>
                    <w:pStyle w:val="a9"/>
                    <w:jc w:val="left"/>
                    <w:rPr>
                      <w:rFonts w:eastAsia="宋体"/>
                      <w:lang w:eastAsia="zh-CN"/>
                    </w:rPr>
                  </w:pPr>
                  <w:r>
                    <w:rPr>
                      <w:rFonts w:eastAsia="宋体" w:hint="eastAsia"/>
                      <w:lang w:eastAsia="zh-CN"/>
                    </w:rPr>
                    <w:t>TBS</w:t>
                  </w:r>
                </w:p>
              </w:tc>
              <w:tc>
                <w:tcPr>
                  <w:tcW w:w="3345" w:type="pct"/>
                  <w:tcBorders>
                    <w:top w:val="single" w:sz="4" w:space="0" w:color="auto"/>
                    <w:left w:val="single" w:sz="4" w:space="0" w:color="auto"/>
                    <w:bottom w:val="single" w:sz="4" w:space="0" w:color="auto"/>
                    <w:right w:val="single" w:sz="4" w:space="0" w:color="auto"/>
                  </w:tcBorders>
                  <w:vAlign w:val="center"/>
                </w:tcPr>
                <w:p w14:paraId="0E8F2759" w14:textId="77777777" w:rsidR="00C17176" w:rsidRDefault="00C17176" w:rsidP="00060F95">
                  <w:pPr>
                    <w:pStyle w:val="a9"/>
                    <w:jc w:val="left"/>
                    <w:rPr>
                      <w:rFonts w:eastAsia="宋体"/>
                      <w:lang w:eastAsia="zh-CN"/>
                    </w:rPr>
                  </w:pPr>
                  <w:r>
                    <w:rPr>
                      <w:rFonts w:eastAsia="宋体" w:hint="eastAsia"/>
                      <w:lang w:eastAsia="zh-CN"/>
                    </w:rPr>
                    <w:t>256bits payload + 16bits CRC</w:t>
                  </w:r>
                </w:p>
              </w:tc>
            </w:tr>
            <w:tr w:rsidR="00C17176" w:rsidRPr="00F64A61" w14:paraId="14A32F7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77B42A2" w14:textId="77777777" w:rsidR="00C17176" w:rsidRDefault="00C17176" w:rsidP="00060F95">
                  <w:pPr>
                    <w:pStyle w:val="a9"/>
                    <w:jc w:val="left"/>
                    <w:rPr>
                      <w:rFonts w:eastAsia="宋体"/>
                      <w:lang w:eastAsia="zh-CN"/>
                    </w:rPr>
                  </w:pPr>
                  <w:r>
                    <w:rPr>
                      <w:rFonts w:eastAsia="宋体" w:hint="eastAsia"/>
                      <w:lang w:eastAsia="zh-CN"/>
                    </w:rPr>
                    <w:t>MCS</w:t>
                  </w:r>
                </w:p>
              </w:tc>
              <w:tc>
                <w:tcPr>
                  <w:tcW w:w="3345" w:type="pct"/>
                  <w:tcBorders>
                    <w:top w:val="single" w:sz="4" w:space="0" w:color="auto"/>
                    <w:left w:val="single" w:sz="4" w:space="0" w:color="auto"/>
                    <w:bottom w:val="single" w:sz="4" w:space="0" w:color="auto"/>
                    <w:right w:val="single" w:sz="4" w:space="0" w:color="auto"/>
                  </w:tcBorders>
                  <w:vAlign w:val="center"/>
                </w:tcPr>
                <w:p w14:paraId="1EB804F7" w14:textId="77777777" w:rsidR="00C17176" w:rsidRDefault="00C17176" w:rsidP="00060F95">
                  <w:pPr>
                    <w:pStyle w:val="a9"/>
                    <w:jc w:val="left"/>
                    <w:rPr>
                      <w:rFonts w:eastAsia="宋体"/>
                      <w:lang w:eastAsia="zh-CN"/>
                    </w:rPr>
                  </w:pPr>
                  <w:r>
                    <w:rPr>
                      <w:rFonts w:eastAsia="宋体" w:hint="eastAsia"/>
                      <w:lang w:eastAsia="zh-CN"/>
                    </w:rPr>
                    <w:t>MCS index 6</w:t>
                  </w:r>
                </w:p>
              </w:tc>
            </w:tr>
          </w:tbl>
          <w:p w14:paraId="53613A8E"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1:</w:t>
            </w:r>
            <w:r w:rsidRPr="0082089D">
              <w:rPr>
                <w:rFonts w:ascii="Times New Roman" w:hAnsi="Times New Roman" w:cs="Times New Roman"/>
                <w:sz w:val="22"/>
              </w:rPr>
              <w:t xml:space="preserve"> the PUSCH miss detection rate is much lower than the BLER by more than 3 dB at BLER = 10-5. </w:t>
            </w:r>
          </w:p>
          <w:p w14:paraId="54102E41"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79B44FF9" wp14:editId="156D0B28">
                  <wp:extent cx="5136515" cy="11252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36515" cy="1125220"/>
                          </a:xfrm>
                          <a:prstGeom prst="rect">
                            <a:avLst/>
                          </a:prstGeom>
                          <a:noFill/>
                          <a:ln>
                            <a:noFill/>
                          </a:ln>
                        </pic:spPr>
                      </pic:pic>
                    </a:graphicData>
                  </a:graphic>
                </wp:inline>
              </w:drawing>
            </w:r>
          </w:p>
          <w:p w14:paraId="0BCB5732"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Figure 2 Use of multiple active CG configurations for minimizing alignment latency (a) Multi-segment scheme (b) Option 2: Mini-slot repetition scheme</w:t>
            </w:r>
          </w:p>
          <w:p w14:paraId="12DCDC01"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2:</w:t>
            </w:r>
            <w:r w:rsidRPr="00AD7B3E">
              <w:rPr>
                <w:rFonts w:ascii="Times New Roman" w:hAnsi="Times New Roman" w:cs="Times New Roman"/>
                <w:sz w:val="22"/>
              </w:rPr>
              <w:t xml:space="preserve"> providing multiple active CG configurations to minimize alignment latency of a URLLC service incurs a large </w:t>
            </w:r>
            <w:r w:rsidRPr="00AD7B3E">
              <w:rPr>
                <w:rFonts w:ascii="Times New Roman" w:hAnsi="Times New Roman" w:cs="Times New Roman"/>
                <w:sz w:val="22"/>
              </w:rPr>
              <w:pgNum/>
            </w:r>
            <w:proofErr w:type="spellStart"/>
            <w:r w:rsidRPr="00AD7B3E">
              <w:rPr>
                <w:rFonts w:ascii="Times New Roman" w:hAnsi="Times New Roman" w:cs="Times New Roman"/>
                <w:sz w:val="22"/>
              </w:rPr>
              <w:t>signalling</w:t>
            </w:r>
            <w:proofErr w:type="spellEnd"/>
            <w:r w:rsidRPr="00AD7B3E">
              <w:rPr>
                <w:rFonts w:ascii="Times New Roman" w:hAnsi="Times New Roman" w:cs="Times New Roman"/>
                <w:sz w:val="22"/>
              </w:rPr>
              <w:t xml:space="preserve"> overhead for configuration and activation/deactivation of CG configurations.</w:t>
            </w:r>
          </w:p>
          <w:p w14:paraId="3DF0C6BD"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1351AF36" wp14:editId="3FBB6E81">
                  <wp:extent cx="4051300" cy="18605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51300" cy="1860550"/>
                          </a:xfrm>
                          <a:prstGeom prst="rect">
                            <a:avLst/>
                          </a:prstGeom>
                          <a:noFill/>
                          <a:ln>
                            <a:noFill/>
                          </a:ln>
                        </pic:spPr>
                      </pic:pic>
                    </a:graphicData>
                  </a:graphic>
                </wp:inline>
              </w:drawing>
            </w:r>
          </w:p>
          <w:p w14:paraId="59051939"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 xml:space="preserve">Figure 3 A sliding </w:t>
            </w:r>
            <w:proofErr w:type="gramStart"/>
            <w:r w:rsidRPr="0082089D">
              <w:rPr>
                <w:rFonts w:ascii="Times New Roman" w:hAnsi="Times New Roman" w:cs="Times New Roman"/>
                <w:sz w:val="22"/>
              </w:rPr>
              <w:t>window based</w:t>
            </w:r>
            <w:proofErr w:type="gramEnd"/>
            <w:r w:rsidRPr="0082089D">
              <w:rPr>
                <w:rFonts w:ascii="Times New Roman" w:hAnsi="Times New Roman" w:cs="Times New Roman"/>
                <w:sz w:val="22"/>
              </w:rPr>
              <w:t xml:space="preserve"> approach to different starting offsets for a single CG configuration</w:t>
            </w:r>
          </w:p>
          <w:p w14:paraId="33A5945F"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Observation</w:t>
            </w:r>
            <w:r>
              <w:rPr>
                <w:rFonts w:ascii="Times New Roman" w:hAnsi="Times New Roman" w:cs="Times New Roman"/>
                <w:b/>
                <w:sz w:val="22"/>
              </w:rPr>
              <w:t xml:space="preserve"> 3</w:t>
            </w:r>
            <w:r w:rsidRPr="0082089D">
              <w:rPr>
                <w:rFonts w:ascii="Times New Roman" w:hAnsi="Times New Roman" w:cs="Times New Roman"/>
                <w:b/>
                <w:sz w:val="22"/>
              </w:rPr>
              <w:t>:</w:t>
            </w:r>
            <w:r w:rsidRPr="0082089D">
              <w:rPr>
                <w:rFonts w:ascii="Times New Roman" w:hAnsi="Times New Roman" w:cs="Times New Roman"/>
                <w:sz w:val="22"/>
              </w:rPr>
              <w:t xml:space="preserve"> a single CG configuration with different starting offsets can support low latency URLLC service with no ambiguity in HARQ determination if the </w:t>
            </w:r>
            <w:proofErr w:type="spellStart"/>
            <w:r w:rsidRPr="0082089D">
              <w:rPr>
                <w:rFonts w:ascii="Times New Roman" w:hAnsi="Times New Roman" w:cs="Times New Roman"/>
                <w:sz w:val="22"/>
              </w:rPr>
              <w:t>gNB</w:t>
            </w:r>
            <w:proofErr w:type="spellEnd"/>
            <w:r w:rsidRPr="0082089D">
              <w:rPr>
                <w:rFonts w:ascii="Times New Roman" w:hAnsi="Times New Roman" w:cs="Times New Roman"/>
                <w:sz w:val="22"/>
              </w:rPr>
              <w:t xml:space="preserve"> can reliably detect a PUSCH transmission.  </w:t>
            </w:r>
          </w:p>
          <w:p w14:paraId="7239D33B"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Proposal 1:</w:t>
            </w:r>
            <w:r w:rsidRPr="0082089D">
              <w:rPr>
                <w:rFonts w:ascii="Times New Roman" w:hAnsi="Times New Roman" w:cs="Times New Roman"/>
                <w:sz w:val="22"/>
              </w:rPr>
              <w:t xml:space="preserve"> explicit UL HARQ-ACK is not needed for URLLC configured UL grant operation.</w:t>
            </w:r>
          </w:p>
          <w:p w14:paraId="2F696CA8"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 xml:space="preserve"> Proposal 2:</w:t>
            </w:r>
            <w:r w:rsidRPr="0082089D">
              <w:rPr>
                <w:rFonts w:ascii="Times New Roman" w:hAnsi="Times New Roman" w:cs="Times New Roman"/>
                <w:sz w:val="22"/>
              </w:rPr>
              <w:t xml:space="preserve"> support a single active UL CG configuration with different configured starting offsets.</w:t>
            </w:r>
          </w:p>
          <w:p w14:paraId="7A7A23FF" w14:textId="77777777" w:rsidR="00C17176" w:rsidRPr="00BF71B7" w:rsidRDefault="00C17176" w:rsidP="00060F95">
            <w:pPr>
              <w:rPr>
                <w:rFonts w:ascii="Times New Roman" w:hAnsi="Times New Roman" w:cs="Times New Roman"/>
                <w:i/>
                <w:kern w:val="0"/>
                <w:sz w:val="22"/>
              </w:rPr>
            </w:pPr>
          </w:p>
        </w:tc>
      </w:tr>
    </w:tbl>
    <w:p w14:paraId="0940462A" w14:textId="77777777" w:rsidR="00C17176" w:rsidRPr="00D870FC" w:rsidRDefault="00C17176" w:rsidP="00C17176"/>
    <w:p w14:paraId="01D06E29"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58" w:history="1">
        <w:r w:rsidR="00C17176" w:rsidRPr="00F27FA8">
          <w:rPr>
            <w:rFonts w:ascii="Times New Roman" w:hAnsi="Times New Roman" w:cs="Times New Roman"/>
            <w:sz w:val="22"/>
          </w:rPr>
          <w:t>R1-1902050</w:t>
        </w:r>
      </w:hyperlink>
      <w:r w:rsidR="00C17176" w:rsidRPr="00F27FA8">
        <w:rPr>
          <w:rFonts w:ascii="Times New Roman" w:hAnsi="Times New Roman" w:cs="Times New Roman"/>
          <w:sz w:val="22"/>
        </w:rPr>
        <w:tab/>
        <w:t>Discussion on enhancement for grant-free transmission</w:t>
      </w:r>
      <w:r w:rsidR="00C17176" w:rsidRPr="00F27FA8">
        <w:rPr>
          <w:rFonts w:ascii="Times New Roman" w:hAnsi="Times New Roman" w:cs="Times New Roman"/>
          <w:sz w:val="22"/>
        </w:rPr>
        <w:tab/>
        <w:t xml:space="preserve">LG </w:t>
      </w:r>
      <w:r w:rsidR="00C17176" w:rsidRPr="00F27FA8">
        <w:rPr>
          <w:rFonts w:ascii="Times New Roman" w:hAnsi="Times New Roman" w:cs="Times New Roman"/>
          <w:sz w:val="22"/>
        </w:rPr>
        <w:lastRenderedPageBreak/>
        <w:t>Electronics</w:t>
      </w:r>
    </w:p>
    <w:tbl>
      <w:tblPr>
        <w:tblStyle w:val="af5"/>
        <w:tblW w:w="5000" w:type="pct"/>
        <w:tblLook w:val="04A0" w:firstRow="1" w:lastRow="0" w:firstColumn="1" w:lastColumn="0" w:noHBand="0" w:noVBand="1"/>
      </w:tblPr>
      <w:tblGrid>
        <w:gridCol w:w="8296"/>
      </w:tblGrid>
      <w:tr w:rsidR="00C17176" w14:paraId="3326DB73" w14:textId="77777777" w:rsidTr="00060F95">
        <w:tc>
          <w:tcPr>
            <w:tcW w:w="5000" w:type="pct"/>
          </w:tcPr>
          <w:p w14:paraId="341ED78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148B1412" wp14:editId="368DBBC6">
                  <wp:extent cx="5136515" cy="1244600"/>
                  <wp:effectExtent l="0" t="0" r="698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36515" cy="1244600"/>
                          </a:xfrm>
                          <a:prstGeom prst="rect">
                            <a:avLst/>
                          </a:prstGeom>
                          <a:noFill/>
                          <a:ln>
                            <a:noFill/>
                          </a:ln>
                        </pic:spPr>
                      </pic:pic>
                    </a:graphicData>
                  </a:graphic>
                </wp:inline>
              </w:drawing>
            </w:r>
          </w:p>
          <w:p w14:paraId="1E3E9469"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1. An example of multiple configured grant with HARQ process sharing</w:t>
            </w:r>
          </w:p>
          <w:p w14:paraId="61D04620"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76696E79" wp14:editId="45C0061A">
                  <wp:extent cx="5136515" cy="25958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36515" cy="2595880"/>
                          </a:xfrm>
                          <a:prstGeom prst="rect">
                            <a:avLst/>
                          </a:prstGeom>
                          <a:noFill/>
                          <a:ln>
                            <a:noFill/>
                          </a:ln>
                        </pic:spPr>
                      </pic:pic>
                    </a:graphicData>
                  </a:graphic>
                </wp:inline>
              </w:drawing>
            </w:r>
          </w:p>
          <w:p w14:paraId="0E1F2C7E"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2 possible options to choose postpone resource</w:t>
            </w:r>
          </w:p>
          <w:p w14:paraId="5CFAA2B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1:</w:t>
            </w:r>
            <w:r w:rsidRPr="00C81D5D">
              <w:rPr>
                <w:rFonts w:ascii="Times New Roman" w:hAnsi="Times New Roman" w:cs="Times New Roman"/>
                <w:sz w:val="22"/>
              </w:rPr>
              <w:t xml:space="preserve"> For representative scenarios having deterministic traffic, PUSCH miss-detection rate can be lower sufficiently.</w:t>
            </w:r>
          </w:p>
          <w:p w14:paraId="1640D7CB"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2:</w:t>
            </w:r>
            <w:r w:rsidRPr="00C81D5D">
              <w:rPr>
                <w:rFonts w:ascii="Times New Roman" w:hAnsi="Times New Roman" w:cs="Times New Roman"/>
                <w:sz w:val="22"/>
              </w:rPr>
              <w:t xml:space="preserve"> If a configured grant resource is shared by multiple UEs, FDM method and PUSCH repetition can help PUSCH miss-detection rate lower.</w:t>
            </w:r>
          </w:p>
          <w:p w14:paraId="50A338A6"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1</w:t>
            </w:r>
            <w:r w:rsidRPr="00C81D5D">
              <w:rPr>
                <w:rFonts w:ascii="Times New Roman" w:hAnsi="Times New Roman" w:cs="Times New Roman"/>
                <w:sz w:val="22"/>
              </w:rPr>
              <w:t>: If explicit HARQ-ACK feedback is introduced for URLLC, reliability and efficiency of feedback mechanism should be considered along with potential benefits by the mechanism.</w:t>
            </w:r>
          </w:p>
          <w:p w14:paraId="20C11119"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2:</w:t>
            </w:r>
            <w:r w:rsidRPr="00C81D5D">
              <w:rPr>
                <w:rFonts w:ascii="Times New Roman" w:hAnsi="Times New Roman" w:cs="Times New Roman"/>
                <w:sz w:val="22"/>
              </w:rPr>
              <w:t xml:space="preserve"> If additional ACK feedback is necessary, one of following options can be considered: </w:t>
            </w:r>
          </w:p>
          <w:p w14:paraId="29B9A8ED" w14:textId="77777777" w:rsidR="00C17176" w:rsidRPr="00C81D5D" w:rsidRDefault="00C17176" w:rsidP="00C17176">
            <w:pPr>
              <w:pStyle w:val="af6"/>
              <w:numPr>
                <w:ilvl w:val="0"/>
                <w:numId w:val="38"/>
              </w:numPr>
              <w:ind w:firstLineChars="0"/>
              <w:rPr>
                <w:rFonts w:ascii="Times New Roman" w:hAnsi="Times New Roman" w:cs="Times New Roman"/>
                <w:sz w:val="22"/>
              </w:rPr>
            </w:pPr>
            <w:r w:rsidRPr="00C81D5D">
              <w:rPr>
                <w:rFonts w:ascii="Times New Roman" w:hAnsi="Times New Roman" w:cs="Times New Roman"/>
                <w:sz w:val="22"/>
              </w:rPr>
              <w:t xml:space="preserve">Option 1: UE-specific DCI based on UL grant with unusable state of DCI field </w:t>
            </w:r>
          </w:p>
          <w:p w14:paraId="52925274"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E.g., All 0's with RA type 0, All 1's with RA type 1 or no UL-SCH with no CSI request </w:t>
            </w:r>
          </w:p>
          <w:p w14:paraId="52721B7C" w14:textId="77777777" w:rsidR="00C17176" w:rsidRPr="00C81D5D" w:rsidRDefault="00C17176" w:rsidP="00C17176">
            <w:pPr>
              <w:pStyle w:val="af6"/>
              <w:numPr>
                <w:ilvl w:val="0"/>
                <w:numId w:val="37"/>
              </w:numPr>
              <w:ind w:firstLineChars="0"/>
              <w:rPr>
                <w:rFonts w:ascii="Times New Roman" w:hAnsi="Times New Roman" w:cs="Times New Roman"/>
                <w:sz w:val="22"/>
              </w:rPr>
            </w:pPr>
            <w:r w:rsidRPr="00C81D5D">
              <w:rPr>
                <w:rFonts w:ascii="Times New Roman" w:hAnsi="Times New Roman" w:cs="Times New Roman"/>
                <w:sz w:val="22"/>
              </w:rPr>
              <w:t xml:space="preserve">Option 2: Group-common DCI having multiple HARQ-ACK entry </w:t>
            </w:r>
          </w:p>
          <w:p w14:paraId="7E953ABC"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Each HARQ-ACK entry can be mapped to a PUSCH resource </w:t>
            </w:r>
          </w:p>
          <w:p w14:paraId="3DFB4492"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FFS: how to map entries to PUSCH resource.</w:t>
            </w:r>
          </w:p>
          <w:p w14:paraId="6B825BB2"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sz w:val="22"/>
              </w:rPr>
              <w:t xml:space="preserve">Proposal 3: For multiple configuration of configured grant, </w:t>
            </w:r>
          </w:p>
          <w:p w14:paraId="0304A086" w14:textId="77777777" w:rsidR="00C17176" w:rsidRPr="00C81D5D" w:rsidRDefault="00C17176" w:rsidP="00C17176">
            <w:pPr>
              <w:pStyle w:val="af6"/>
              <w:numPr>
                <w:ilvl w:val="0"/>
                <w:numId w:val="39"/>
              </w:numPr>
              <w:ind w:firstLineChars="0"/>
              <w:rPr>
                <w:rFonts w:ascii="Times New Roman" w:hAnsi="Times New Roman" w:cs="Times New Roman"/>
                <w:sz w:val="22"/>
              </w:rPr>
            </w:pPr>
            <w:r w:rsidRPr="00C81D5D">
              <w:rPr>
                <w:rFonts w:ascii="Times New Roman" w:hAnsi="Times New Roman" w:cs="Times New Roman"/>
                <w:sz w:val="22"/>
              </w:rPr>
              <w:t>HARQ process pool of each configuration can be shared among multiple configurations.</w:t>
            </w:r>
          </w:p>
          <w:p w14:paraId="638ED4AC"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4</w:t>
            </w:r>
            <w:r w:rsidRPr="00C81D5D">
              <w:rPr>
                <w:rFonts w:ascii="Times New Roman" w:hAnsi="Times New Roman" w:cs="Times New Roman"/>
                <w:sz w:val="22"/>
              </w:rPr>
              <w:t xml:space="preserve">: For multiple configuration of configured grant, it is necessary to support a DCI which is able at least to release multiple configuration. </w:t>
            </w:r>
          </w:p>
          <w:p w14:paraId="7981B9D4"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t xml:space="preserve">Each configuration can be configured with dependency on other configuration </w:t>
            </w:r>
          </w:p>
          <w:p w14:paraId="00C2E7B7"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lastRenderedPageBreak/>
              <w:t>If a configuration is released, all other configuration having dependency on the configuration are released.</w:t>
            </w:r>
          </w:p>
          <w:p w14:paraId="504007F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 xml:space="preserve">Proposal 5: </w:t>
            </w:r>
            <w:r w:rsidRPr="00C81D5D">
              <w:rPr>
                <w:rFonts w:ascii="Times New Roman" w:hAnsi="Times New Roman" w:cs="Times New Roman"/>
                <w:sz w:val="22"/>
              </w:rPr>
              <w:t xml:space="preserve">For multiple configuration of configured grant, it can be considered to support a DCI which is able to activate multiple configuration. </w:t>
            </w:r>
          </w:p>
          <w:p w14:paraId="437E2FDA" w14:textId="77777777" w:rsidR="00C17176" w:rsidRPr="00C81D5D" w:rsidRDefault="00C17176" w:rsidP="00C17176">
            <w:pPr>
              <w:pStyle w:val="af6"/>
              <w:numPr>
                <w:ilvl w:val="0"/>
                <w:numId w:val="41"/>
              </w:numPr>
              <w:ind w:firstLineChars="0"/>
              <w:rPr>
                <w:rFonts w:ascii="Times New Roman" w:hAnsi="Times New Roman" w:cs="Times New Roman"/>
                <w:sz w:val="22"/>
              </w:rPr>
            </w:pPr>
            <w:r w:rsidRPr="00C81D5D">
              <w:rPr>
                <w:rFonts w:ascii="Times New Roman" w:hAnsi="Times New Roman" w:cs="Times New Roman"/>
                <w:sz w:val="22"/>
              </w:rPr>
              <w:t>FFS detail.</w:t>
            </w:r>
          </w:p>
          <w:p w14:paraId="5AFE881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6:</w:t>
            </w:r>
            <w:r w:rsidRPr="00C81D5D">
              <w:rPr>
                <w:rFonts w:ascii="Times New Roman" w:hAnsi="Times New Roman" w:cs="Times New Roman"/>
                <w:sz w:val="22"/>
              </w:rPr>
              <w:t xml:space="preserve"> For mini-slot based repetitions, following is adopted for determining available symbol: </w:t>
            </w:r>
          </w:p>
          <w:p w14:paraId="71B71E7C"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 xml:space="preserve">If a slot doesn't have DL/UL switching point, TO(s) is/are created from earliest symbol indicated as flexible by semi-static DL/UL configuration. </w:t>
            </w:r>
          </w:p>
          <w:p w14:paraId="1919763B"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If a slot has DL/UL switching point, TO(s) is/are created from earliest symbol indicated as uplink by semi-static DL/UL configuration or same starting OFDM symbol with first TO, whichever is earlier. 7.</w:t>
            </w:r>
          </w:p>
          <w:p w14:paraId="00D98097" w14:textId="77777777" w:rsidR="00C17176" w:rsidRPr="004E52CF" w:rsidRDefault="00C17176" w:rsidP="00060F95">
            <w:pPr>
              <w:rPr>
                <w:rFonts w:ascii="Times New Roman" w:hAnsi="Times New Roman" w:cs="Times New Roman"/>
                <w:i/>
                <w:kern w:val="0"/>
                <w:sz w:val="22"/>
              </w:rPr>
            </w:pPr>
          </w:p>
        </w:tc>
      </w:tr>
    </w:tbl>
    <w:p w14:paraId="74BDA643" w14:textId="77777777" w:rsidR="00C17176" w:rsidRPr="00D870FC" w:rsidRDefault="00C17176" w:rsidP="00C17176"/>
    <w:p w14:paraId="2AA05BBA"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61" w:history="1">
        <w:r w:rsidR="00C17176" w:rsidRPr="00F27FA8">
          <w:rPr>
            <w:rFonts w:ascii="Times New Roman" w:hAnsi="Times New Roman" w:cs="Times New Roman"/>
            <w:sz w:val="22"/>
          </w:rPr>
          <w:t>R1-1902127</w:t>
        </w:r>
      </w:hyperlink>
      <w:r w:rsidR="00C17176" w:rsidRPr="00F27FA8">
        <w:rPr>
          <w:rFonts w:ascii="Times New Roman" w:hAnsi="Times New Roman" w:cs="Times New Roman"/>
          <w:sz w:val="22"/>
        </w:rPr>
        <w:tab/>
        <w:t>Enhancements for grant free transmissions</w:t>
      </w:r>
      <w:r w:rsidR="00C17176" w:rsidRPr="00F27FA8">
        <w:rPr>
          <w:rFonts w:ascii="Times New Roman" w:hAnsi="Times New Roman" w:cs="Times New Roman"/>
          <w:sz w:val="22"/>
        </w:rPr>
        <w:tab/>
        <w:t>Sequans Communications</w:t>
      </w:r>
    </w:p>
    <w:tbl>
      <w:tblPr>
        <w:tblStyle w:val="af5"/>
        <w:tblW w:w="4994" w:type="pct"/>
        <w:tblLook w:val="04A0" w:firstRow="1" w:lastRow="0" w:firstColumn="1" w:lastColumn="0" w:noHBand="0" w:noVBand="1"/>
      </w:tblPr>
      <w:tblGrid>
        <w:gridCol w:w="8296"/>
      </w:tblGrid>
      <w:tr w:rsidR="00C17176" w14:paraId="3E3623BD" w14:textId="77777777" w:rsidTr="00060F95">
        <w:tc>
          <w:tcPr>
            <w:tcW w:w="5000" w:type="pct"/>
          </w:tcPr>
          <w:p w14:paraId="64EBC8B5" w14:textId="77777777" w:rsidR="00C17176" w:rsidRPr="00655D94" w:rsidRDefault="00C17176" w:rsidP="00060F95">
            <w:pPr>
              <w:pStyle w:val="hsh"/>
              <w:spacing w:before="156" w:after="156" w:line="240" w:lineRule="auto"/>
              <w:rPr>
                <w:szCs w:val="20"/>
              </w:rPr>
            </w:pPr>
            <w:r w:rsidRPr="00655D94">
              <w:rPr>
                <w:szCs w:val="20"/>
              </w:rPr>
              <w:t xml:space="preserve">Two options for the HARQ process identification are discussed below, one is to include a HARQ process ID in the data-associated UCI, and the other is to use a different DMRS sequence to assist the identification. </w:t>
            </w:r>
          </w:p>
          <w:p w14:paraId="447FB54D"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2B6EDE2" wp14:editId="6ED0DA27">
                  <wp:extent cx="5136515" cy="1772920"/>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6515" cy="1772920"/>
                          </a:xfrm>
                          <a:prstGeom prst="rect">
                            <a:avLst/>
                          </a:prstGeom>
                          <a:noFill/>
                          <a:ln>
                            <a:noFill/>
                          </a:ln>
                        </pic:spPr>
                      </pic:pic>
                    </a:graphicData>
                  </a:graphic>
                </wp:inline>
              </w:drawing>
            </w:r>
          </w:p>
          <w:p w14:paraId="725B13E0" w14:textId="77777777" w:rsidR="00C17176" w:rsidRPr="00655D94" w:rsidRDefault="00C17176" w:rsidP="00060F95">
            <w:pPr>
              <w:jc w:val="center"/>
              <w:rPr>
                <w:rFonts w:ascii="Times New Roman" w:hAnsi="Times New Roman" w:cs="Times New Roman"/>
                <w:sz w:val="22"/>
              </w:rPr>
            </w:pPr>
            <w:r w:rsidRPr="00655D94">
              <w:rPr>
                <w:rFonts w:ascii="Times New Roman" w:hAnsi="Times New Roman" w:cs="Times New Roman"/>
                <w:sz w:val="22"/>
              </w:rPr>
              <w:t>Figure 1 Option #2 with DMRS flag</w:t>
            </w:r>
          </w:p>
          <w:p w14:paraId="2B166E77"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Observation 1:</w:t>
            </w:r>
            <w:r w:rsidRPr="00655D94">
              <w:rPr>
                <w:rFonts w:ascii="Times New Roman" w:hAnsi="Times New Roman" w:cs="Times New Roman"/>
                <w:sz w:val="22"/>
              </w:rPr>
              <w:t xml:space="preserve"> with multiple active configured grant configurations, the same resource may be shared by different configurations to reduce the amount of reserved resources for CG and in that case, the HARQ process needs to be identified with a scheme different from the configured period used in Rel-15.</w:t>
            </w:r>
          </w:p>
          <w:p w14:paraId="169888E6"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1: </w:t>
            </w:r>
            <w:r w:rsidRPr="00655D94">
              <w:rPr>
                <w:rFonts w:ascii="Times New Roman" w:hAnsi="Times New Roman" w:cs="Times New Roman"/>
                <w:sz w:val="22"/>
              </w:rPr>
              <w:t xml:space="preserve">To support the HARQ process identification, following options can be considered: </w:t>
            </w:r>
          </w:p>
          <w:p w14:paraId="74C8A5D6"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 xml:space="preserve">To introduce data-associated UCI with possible fields such as HARQ ID, repetition count down and possibly RV included </w:t>
            </w:r>
          </w:p>
          <w:p w14:paraId="508EEB1E"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To introduce a DMRS flag (a different DMRS sequence) to mark the beginning of K repetitions, which is used for the HARQ process identification and K repetitions may cross the boundary of the configured period.</w:t>
            </w:r>
          </w:p>
          <w:p w14:paraId="15DEB8CA"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2: </w:t>
            </w:r>
            <w:r w:rsidRPr="00655D94">
              <w:rPr>
                <w:rFonts w:ascii="Times New Roman" w:hAnsi="Times New Roman" w:cs="Times New Roman"/>
                <w:sz w:val="22"/>
              </w:rPr>
              <w:t>it is proposed to support early termination for configured grant with explicit HARQ-ACK feedback.</w:t>
            </w:r>
          </w:p>
          <w:p w14:paraId="1C63DD86" w14:textId="77777777" w:rsidR="00C17176" w:rsidRPr="00310345"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3: </w:t>
            </w:r>
            <w:r w:rsidRPr="00655D94">
              <w:rPr>
                <w:rFonts w:ascii="Times New Roman" w:hAnsi="Times New Roman" w:cs="Times New Roman"/>
                <w:sz w:val="22"/>
              </w:rPr>
              <w:t>it is proposed to study the feasibility to support frequency hopping for configured grant with potential hop skipping taken into consideration.</w:t>
            </w:r>
          </w:p>
        </w:tc>
      </w:tr>
    </w:tbl>
    <w:p w14:paraId="3E05DD21"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63" w:history="1">
        <w:r w:rsidR="00C17176" w:rsidRPr="00F27FA8">
          <w:rPr>
            <w:rFonts w:ascii="Times New Roman" w:hAnsi="Times New Roman" w:cs="Times New Roman"/>
            <w:sz w:val="22"/>
          </w:rPr>
          <w:t>R1-1902181</w:t>
        </w:r>
      </w:hyperlink>
      <w:r w:rsidR="00C17176" w:rsidRPr="00F27FA8">
        <w:rPr>
          <w:rFonts w:ascii="Times New Roman" w:hAnsi="Times New Roman" w:cs="Times New Roman"/>
          <w:sz w:val="22"/>
        </w:rPr>
        <w:tab/>
        <w:t>Consideration on enhanced UL grant-free transmissions</w:t>
      </w:r>
      <w:r w:rsidR="00C17176" w:rsidRPr="00F27FA8">
        <w:rPr>
          <w:rFonts w:ascii="Times New Roman" w:hAnsi="Times New Roman" w:cs="Times New Roman"/>
          <w:sz w:val="22"/>
        </w:rPr>
        <w:tab/>
        <w:t>Sony</w:t>
      </w:r>
    </w:p>
    <w:tbl>
      <w:tblPr>
        <w:tblStyle w:val="af5"/>
        <w:tblW w:w="4994" w:type="pct"/>
        <w:tblLook w:val="04A0" w:firstRow="1" w:lastRow="0" w:firstColumn="1" w:lastColumn="0" w:noHBand="0" w:noVBand="1"/>
      </w:tblPr>
      <w:tblGrid>
        <w:gridCol w:w="8286"/>
      </w:tblGrid>
      <w:tr w:rsidR="00C17176" w14:paraId="0967F60D" w14:textId="77777777" w:rsidTr="00060F95">
        <w:tc>
          <w:tcPr>
            <w:tcW w:w="5000" w:type="pct"/>
          </w:tcPr>
          <w:p w14:paraId="0201222B" w14:textId="77777777" w:rsidR="00C17176" w:rsidRPr="002A2033" w:rsidRDefault="00C17176" w:rsidP="00060F95">
            <w:pPr>
              <w:rPr>
                <w:rFonts w:ascii="Times New Roman" w:hAnsi="Times New Roman" w:cs="Times New Roman"/>
                <w:sz w:val="22"/>
              </w:rPr>
            </w:pPr>
            <w:bookmarkStart w:id="16" w:name="_Hlk1554167"/>
            <w:r w:rsidRPr="002A2033">
              <w:rPr>
                <w:rFonts w:ascii="Times New Roman" w:hAnsi="Times New Roman" w:cs="Times New Roman"/>
                <w:b/>
                <w:sz w:val="22"/>
              </w:rPr>
              <w:t>Proposal 1:</w:t>
            </w:r>
            <w:r w:rsidRPr="002A2033">
              <w:rPr>
                <w:rFonts w:ascii="Times New Roman" w:hAnsi="Times New Roman" w:cs="Times New Roman"/>
                <w:sz w:val="22"/>
              </w:rPr>
              <w:t xml:space="preserve"> The parameters for each configured grant configuration are independently configured.</w:t>
            </w:r>
          </w:p>
          <w:p w14:paraId="008883AC"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Proposal 2:</w:t>
            </w:r>
            <w:r w:rsidRPr="002A2033">
              <w:rPr>
                <w:rFonts w:ascii="Times New Roman" w:hAnsi="Times New Roman" w:cs="Times New Roman"/>
                <w:sz w:val="22"/>
              </w:rPr>
              <w:t xml:space="preserve"> A configuration index is introduced to differentiate the multiple configured grant configurations.</w:t>
            </w:r>
          </w:p>
          <w:p w14:paraId="10300BDF"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3: </w:t>
            </w:r>
            <w:r w:rsidRPr="002A2033">
              <w:rPr>
                <w:rFonts w:ascii="Times New Roman" w:hAnsi="Times New Roman" w:cs="Times New Roman"/>
                <w:sz w:val="22"/>
              </w:rPr>
              <w:t xml:space="preserve">The following options should be further discussed for HARQ process determination for the multiple configurations. </w:t>
            </w:r>
          </w:p>
          <w:p w14:paraId="1E441ED5"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determined by starting symbol of the PUSCH transmission and other parameter configured for each configuration, e.g. HARQ process ID offset, DMRS parameter</w:t>
            </w:r>
          </w:p>
          <w:p w14:paraId="365F9A44"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transmitted from UE as UCI</w:t>
            </w:r>
          </w:p>
          <w:p w14:paraId="0CADFA4C" w14:textId="77777777" w:rsidR="00C17176" w:rsidRPr="00E52AE4"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4: </w:t>
            </w:r>
            <w:r w:rsidRPr="002A2033">
              <w:rPr>
                <w:rFonts w:ascii="Times New Roman" w:hAnsi="Times New Roman" w:cs="Times New Roman"/>
                <w:sz w:val="22"/>
              </w:rPr>
              <w:t xml:space="preserve">For Type 2 configured grant configuration, each configured grant is independently activated by different </w:t>
            </w:r>
            <w:proofErr w:type="gramStart"/>
            <w:r w:rsidRPr="002A2033">
              <w:rPr>
                <w:rFonts w:ascii="Times New Roman" w:hAnsi="Times New Roman" w:cs="Times New Roman"/>
                <w:sz w:val="22"/>
              </w:rPr>
              <w:t>DCI</w:t>
            </w:r>
            <w:proofErr w:type="gramEnd"/>
            <w:r w:rsidRPr="002A2033">
              <w:rPr>
                <w:rFonts w:ascii="Times New Roman" w:hAnsi="Times New Roman" w:cs="Times New Roman"/>
                <w:sz w:val="22"/>
              </w:rPr>
              <w:t xml:space="preserve"> but a single DCI can deactivate multiple configured grants</w:t>
            </w:r>
            <w:r>
              <w:rPr>
                <w:rFonts w:ascii="Times New Roman" w:hAnsi="Times New Roman" w:cs="Times New Roman"/>
                <w:sz w:val="22"/>
              </w:rPr>
              <w:t>.</w:t>
            </w:r>
          </w:p>
        </w:tc>
      </w:tr>
      <w:bookmarkEnd w:id="16"/>
    </w:tbl>
    <w:p w14:paraId="74570C4A" w14:textId="77777777" w:rsidR="00C17176" w:rsidRPr="00D870FC" w:rsidRDefault="00C17176" w:rsidP="00C17176"/>
    <w:p w14:paraId="4A7F5C3B"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64" w:history="1">
        <w:r w:rsidR="00C17176" w:rsidRPr="00F27FA8">
          <w:rPr>
            <w:rFonts w:ascii="Times New Roman" w:hAnsi="Times New Roman" w:cs="Times New Roman"/>
            <w:sz w:val="22"/>
          </w:rPr>
          <w:t>R1-1902301</w:t>
        </w:r>
      </w:hyperlink>
      <w:r w:rsidR="00C17176" w:rsidRPr="00F27FA8">
        <w:rPr>
          <w:rFonts w:ascii="Times New Roman" w:hAnsi="Times New Roman" w:cs="Times New Roman"/>
          <w:sz w:val="22"/>
        </w:rPr>
        <w:tab/>
        <w:t>Potential enhancement for UL grant-free transmission</w:t>
      </w:r>
      <w:r w:rsidR="00C17176" w:rsidRPr="00F27FA8">
        <w:rPr>
          <w:rFonts w:ascii="Times New Roman" w:hAnsi="Times New Roman" w:cs="Times New Roman"/>
          <w:sz w:val="22"/>
        </w:rPr>
        <w:tab/>
        <w:t>Samsung</w:t>
      </w:r>
    </w:p>
    <w:tbl>
      <w:tblPr>
        <w:tblStyle w:val="af5"/>
        <w:tblW w:w="4994" w:type="pct"/>
        <w:tblLook w:val="04A0" w:firstRow="1" w:lastRow="0" w:firstColumn="1" w:lastColumn="0" w:noHBand="0" w:noVBand="1"/>
      </w:tblPr>
      <w:tblGrid>
        <w:gridCol w:w="8286"/>
      </w:tblGrid>
      <w:tr w:rsidR="00C17176" w14:paraId="07C1EEF1" w14:textId="77777777" w:rsidTr="00060F95">
        <w:tc>
          <w:tcPr>
            <w:tcW w:w="5000" w:type="pct"/>
          </w:tcPr>
          <w:p w14:paraId="13022C43" w14:textId="77777777" w:rsidR="00C17176" w:rsidRDefault="00C17176" w:rsidP="00060F95">
            <w:pPr>
              <w:jc w:val="center"/>
              <w:rPr>
                <w:rFonts w:eastAsia="宋体"/>
              </w:rPr>
            </w:pPr>
            <w:r>
              <w:object w:dxaOrig="5508" w:dyaOrig="2593" w14:anchorId="09EEC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35pt;height:130pt" o:ole="">
                  <v:imagedata r:id="rId65" o:title=""/>
                </v:shape>
                <o:OLEObject Type="Embed" ProgID="Visio.Drawing.15" ShapeID="_x0000_i1025" DrawAspect="Content" ObjectID="_1612894863" r:id="rId66"/>
              </w:object>
            </w:r>
          </w:p>
          <w:p w14:paraId="5568BE3C" w14:textId="77777777" w:rsidR="00C17176" w:rsidRPr="000D380E" w:rsidRDefault="00C17176" w:rsidP="00060F95">
            <w:pPr>
              <w:pStyle w:val="a7"/>
              <w:jc w:val="center"/>
              <w:rPr>
                <w:lang w:eastAsia="zh-CN"/>
              </w:rPr>
            </w:pPr>
            <w:r w:rsidRPr="00C006F6">
              <w:t xml:space="preserve">Figure </w:t>
            </w:r>
            <w:r w:rsidRPr="00C006F6">
              <w:fldChar w:fldCharType="begin"/>
            </w:r>
            <w:r w:rsidRPr="00C006F6">
              <w:instrText xml:space="preserve"> SEQ Figure \* ARABIC </w:instrText>
            </w:r>
            <w:r w:rsidRPr="00C006F6">
              <w:fldChar w:fldCharType="separate"/>
            </w:r>
            <w:r w:rsidRPr="00C006F6">
              <w:rPr>
                <w:noProof/>
              </w:rPr>
              <w:t>1</w:t>
            </w:r>
            <w:r w:rsidRPr="00C006F6">
              <w:fldChar w:fldCharType="end"/>
            </w:r>
            <w:r>
              <w:rPr>
                <w:rFonts w:hint="eastAsia"/>
                <w:lang w:eastAsia="zh-CN"/>
              </w:rPr>
              <w:t xml:space="preserve"> </w:t>
            </w:r>
          </w:p>
          <w:p w14:paraId="2E56F0F8"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#1:</w:t>
            </w:r>
            <w:r w:rsidRPr="000D380E">
              <w:rPr>
                <w:rFonts w:ascii="Times New Roman" w:eastAsia="宋体" w:hAnsi="Times New Roman" w:cs="Times New Roman"/>
                <w:color w:val="000000"/>
                <w:sz w:val="22"/>
              </w:rPr>
              <w:t xml:space="preserve"> For Type 1 grant free, different starting offset can be configured for multiple active configured grants in a BWP.  </w:t>
            </w:r>
          </w:p>
          <w:p w14:paraId="58672685"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#2:</w:t>
            </w:r>
            <w:r w:rsidRPr="000D380E">
              <w:rPr>
                <w:rFonts w:ascii="Times New Roman" w:eastAsia="宋体" w:hAnsi="Times New Roman" w:cs="Times New Roman"/>
                <w:color w:val="000000"/>
                <w:sz w:val="22"/>
              </w:rPr>
              <w:t xml:space="preserve"> Separate DCI for activation/deactivation can be considered as a baseline for Type 2 grant free to support multiple active configured grants in a BWP. </w:t>
            </w:r>
          </w:p>
          <w:p w14:paraId="083DA0A6"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#3:</w:t>
            </w:r>
            <w:r w:rsidRPr="000D380E">
              <w:rPr>
                <w:rFonts w:ascii="Times New Roman" w:eastAsia="宋体" w:hAnsi="Times New Roman" w:cs="Times New Roman"/>
                <w:color w:val="000000"/>
                <w:sz w:val="22"/>
              </w:rPr>
              <w:t xml:space="preserve"> For multiple configured grants in a BWP, different time/frequency resource and antenna port can be used to determine HARQ process ID. </w:t>
            </w:r>
          </w:p>
          <w:p w14:paraId="3F48BC19" w14:textId="77777777" w:rsidR="00C17176" w:rsidRPr="000D380E" w:rsidRDefault="00C17176" w:rsidP="00060F95">
            <w:pPr>
              <w:tabs>
                <w:tab w:val="left" w:pos="6251"/>
              </w:tabs>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#4:</w:t>
            </w:r>
            <w:r w:rsidRPr="000D380E">
              <w:rPr>
                <w:rFonts w:ascii="Times New Roman" w:eastAsia="宋体" w:hAnsi="Times New Roman" w:cs="Times New Roman"/>
                <w:color w:val="000000"/>
                <w:sz w:val="22"/>
              </w:rPr>
              <w:t xml:space="preserve">  Repetitions across the boundary of a period P is not supported. </w:t>
            </w:r>
          </w:p>
          <w:p w14:paraId="6464E2F9"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#5:</w:t>
            </w:r>
            <w:r w:rsidRPr="000D380E">
              <w:rPr>
                <w:rFonts w:ascii="Times New Roman" w:eastAsia="宋体" w:hAnsi="Times New Roman" w:cs="Times New Roman"/>
                <w:color w:val="000000"/>
                <w:sz w:val="22"/>
              </w:rPr>
              <w:t xml:space="preserve"> Mini-slot repetition is supported for both configured grant and grant based UL transmission.   </w:t>
            </w:r>
          </w:p>
          <w:p w14:paraId="0D6446C6"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#6:</w:t>
            </w:r>
            <w:r w:rsidRPr="000D380E">
              <w:rPr>
                <w:rFonts w:ascii="Times New Roman" w:eastAsia="宋体" w:hAnsi="Times New Roman" w:cs="Times New Roman"/>
                <w:sz w:val="22"/>
              </w:rPr>
              <w:t xml:space="preserve"> Unless there is serious reliability or latency issue with existing HARQ-ACK mechanism, explicit HARQ-ACK is not supported in Rel-16. </w:t>
            </w:r>
          </w:p>
          <w:p w14:paraId="5AFBC503" w14:textId="77777777" w:rsidR="00C17176" w:rsidRPr="000D380E" w:rsidRDefault="00C17176" w:rsidP="00060F95">
            <w:pPr>
              <w:rPr>
                <w:rFonts w:ascii="Times New Roman" w:hAnsi="Times New Roman" w:cs="Times New Roman"/>
                <w:i/>
                <w:kern w:val="0"/>
                <w:sz w:val="22"/>
              </w:rPr>
            </w:pPr>
          </w:p>
        </w:tc>
      </w:tr>
    </w:tbl>
    <w:p w14:paraId="35F847C7" w14:textId="77777777" w:rsidR="00C17176" w:rsidRPr="00D870FC" w:rsidRDefault="00C17176" w:rsidP="00C17176"/>
    <w:p w14:paraId="10E667ED"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67" w:history="1">
        <w:r w:rsidR="00C17176" w:rsidRPr="00AE12FF">
          <w:rPr>
            <w:rFonts w:ascii="Times New Roman" w:hAnsi="Times New Roman" w:cs="Times New Roman"/>
            <w:sz w:val="22"/>
          </w:rPr>
          <w:t>R1-1902396</w:t>
        </w:r>
      </w:hyperlink>
      <w:r w:rsidR="00C17176" w:rsidRPr="00AE12FF">
        <w:rPr>
          <w:rFonts w:ascii="Times New Roman" w:hAnsi="Times New Roman" w:cs="Times New Roman"/>
          <w:sz w:val="22"/>
        </w:rPr>
        <w:tab/>
        <w:t>Discussion on URLLC enhancements for grant-free transmission</w:t>
      </w:r>
      <w:r w:rsidR="00C17176" w:rsidRPr="00AE12FF">
        <w:rPr>
          <w:rFonts w:ascii="Times New Roman" w:hAnsi="Times New Roman" w:cs="Times New Roman"/>
          <w:sz w:val="22"/>
        </w:rPr>
        <w:tab/>
        <w:t>Panasonic Corporation</w:t>
      </w:r>
    </w:p>
    <w:tbl>
      <w:tblPr>
        <w:tblStyle w:val="af5"/>
        <w:tblW w:w="4994" w:type="pct"/>
        <w:tblLook w:val="04A0" w:firstRow="1" w:lastRow="0" w:firstColumn="1" w:lastColumn="0" w:noHBand="0" w:noVBand="1"/>
      </w:tblPr>
      <w:tblGrid>
        <w:gridCol w:w="8286"/>
      </w:tblGrid>
      <w:tr w:rsidR="00C17176" w14:paraId="185B88D4" w14:textId="77777777" w:rsidTr="00060F95">
        <w:tc>
          <w:tcPr>
            <w:tcW w:w="5000" w:type="pct"/>
          </w:tcPr>
          <w:p w14:paraId="722D9F46" w14:textId="77777777" w:rsidR="00C17176" w:rsidRPr="00AE12FF" w:rsidRDefault="00C17176" w:rsidP="00060F95">
            <w:pPr>
              <w:autoSpaceDE w:val="0"/>
              <w:autoSpaceDN w:val="0"/>
              <w:adjustRightInd w:val="0"/>
              <w:spacing w:beforeLines="50" w:before="156"/>
              <w:ind w:firstLineChars="100" w:firstLine="220"/>
              <w:rPr>
                <w:rFonts w:ascii="Times New Roman" w:eastAsia="Yu Mincho" w:hAnsi="Times New Roman" w:cs="Times New Roman"/>
                <w:sz w:val="22"/>
                <w:lang w:eastAsia="ja-JP"/>
              </w:rPr>
            </w:pPr>
            <w:r w:rsidRPr="00AE12FF">
              <w:rPr>
                <w:rFonts w:ascii="Times New Roman" w:hAnsi="Times New Roman" w:cs="Times New Roman"/>
                <w:sz w:val="22"/>
                <w:lang w:eastAsia="ja-JP"/>
              </w:rPr>
              <w:t xml:space="preserve">In order to investigate the gNB’s PUSCH miss detection performance in this case, we performed the link level evaluation. Link level simulation parameters are shown in Appendix </w:t>
            </w:r>
            <w:r w:rsidRPr="00AE12FF">
              <w:rPr>
                <w:rFonts w:ascii="Times New Roman" w:hAnsi="Times New Roman" w:cs="Times New Roman"/>
                <w:sz w:val="22"/>
                <w:lang w:eastAsia="ja-JP"/>
              </w:rPr>
              <w:lastRenderedPageBreak/>
              <w:t>A. Figure 1 shows PUSCH BLER and miss-detection performance with several combinations of allocated number of symbols and RBs. gNB’s DTX detection is based on DMRS sequence detection. The false alarm target is set to 1% and 0.001%. DMRS configuration is Type 1 and 1-symbol DMRS. For 8-symbol and 10-symbol PUSCH, the case when enabling additional DMRS is also evaluated. The number of UEs sharing the time/frequency-domain grant free resource is assumed to be 1. For 2-symbol or 4-symbol PUSCH with larger number of allocated RBs, gNB’s miss detection is not the issue even if the BLER target if the initial transmission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While for 8-symbol or 10 symbol PUSCH with smaller number of allocated RBs, miss detection performance degrades. However, higher false alarm target setting entails lower miss detection probability and enabling additional DMRS can improve the miss detection performance. It can be seen from Fig.1 (c) and (d) that even if the BLER target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the required SNR for decoding PUSCH is still higher than that for gNB’s miss detection to achieve 10</w:t>
            </w:r>
            <w:r w:rsidRPr="00AE12FF">
              <w:rPr>
                <w:rFonts w:ascii="Times New Roman" w:hAnsi="Times New Roman" w:cs="Times New Roman"/>
                <w:sz w:val="22"/>
                <w:vertAlign w:val="superscript"/>
                <w:lang w:eastAsia="ja-JP"/>
              </w:rPr>
              <w:t>-5</w:t>
            </w:r>
            <w:r w:rsidRPr="00AE12FF">
              <w:rPr>
                <w:rFonts w:ascii="Times New Roman" w:hAnsi="Times New Roman" w:cs="Times New Roman"/>
                <w:sz w:val="22"/>
                <w:lang w:eastAsia="ja-JP"/>
              </w:rPr>
              <w:t xml:space="preserve"> by proper setting the false alarm target and/or additional DMRS and therefore, miss detection issue would be resolved.</w:t>
            </w:r>
          </w:p>
          <w:p w14:paraId="5B4438C3"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Table 1 Simulation assumption</w:t>
            </w:r>
          </w:p>
          <w:tbl>
            <w:tblPr>
              <w:tblStyle w:val="af5"/>
              <w:tblW w:w="0" w:type="auto"/>
              <w:jc w:val="center"/>
              <w:tblLook w:val="04A0" w:firstRow="1" w:lastRow="0" w:firstColumn="1" w:lastColumn="0" w:noHBand="0" w:noVBand="1"/>
            </w:tblPr>
            <w:tblGrid>
              <w:gridCol w:w="3240"/>
              <w:gridCol w:w="4082"/>
            </w:tblGrid>
            <w:tr w:rsidR="00C17176" w:rsidRPr="00AE12FF" w14:paraId="50C6FD41"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6342864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Carrier frequency</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A2537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GHz</w:t>
                  </w:r>
                </w:p>
              </w:tc>
            </w:tr>
            <w:tr w:rsidR="00C17176" w:rsidRPr="00AE12FF" w14:paraId="4B74ADBC"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CEE8B9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Subcarrier spacing</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66F008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30 kHz</w:t>
                  </w:r>
                </w:p>
              </w:tc>
            </w:tr>
            <w:tr w:rsidR="00C17176" w:rsidRPr="00AE12FF" w14:paraId="162751A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639EBF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Waveform</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1D9D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CP-OFDM</w:t>
                  </w:r>
                </w:p>
              </w:tc>
            </w:tr>
            <w:tr w:rsidR="00C17176" w:rsidRPr="00AE12FF" w14:paraId="24D75CE5"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D7481F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model</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9AA6B5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TDL-C, delay spread = 100 ns, </w:t>
                  </w:r>
                </w:p>
                <w:p w14:paraId="19E5ED9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UE speed: 3 km/h</w:t>
                  </w:r>
                </w:p>
              </w:tc>
            </w:tr>
            <w:tr w:rsidR="00C17176" w:rsidRPr="00AE12FF" w14:paraId="64FDA51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5137DC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Tx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CD2B2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(Closed loop precoding)</w:t>
                  </w:r>
                </w:p>
              </w:tc>
            </w:tr>
            <w:tr w:rsidR="00C17176" w:rsidRPr="00AE12FF" w14:paraId="0786E43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1B2BA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Rx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0A1BAC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w:t>
                  </w:r>
                </w:p>
              </w:tc>
            </w:tr>
            <w:tr w:rsidR="00C17176" w:rsidRPr="00AE12FF" w14:paraId="58CEF0A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CEE0B4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allocated symbols and RBs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3333F2A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symbols, 70 RBs</w:t>
                  </w:r>
                </w:p>
                <w:p w14:paraId="6AF078D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symbols, 24 RBs</w:t>
                  </w:r>
                </w:p>
                <w:p w14:paraId="26587BD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8 symbols, 10 RBs</w:t>
                  </w:r>
                </w:p>
                <w:p w14:paraId="2B94AA1F"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10 symbols, 8 RBs</w:t>
                  </w:r>
                </w:p>
                <w:p w14:paraId="014F4321"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13 symbols, 6 RBs</w:t>
                  </w:r>
                </w:p>
              </w:tc>
            </w:tr>
            <w:tr w:rsidR="00C17176" w:rsidRPr="00AE12FF" w14:paraId="6A286E1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15F2075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estimation</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110520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Realistic (MMSE)</w:t>
                  </w:r>
                </w:p>
              </w:tc>
            </w:tr>
            <w:tr w:rsidR="00C17176" w:rsidRPr="00AE12FF" w14:paraId="04074B2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2C14A9D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 table</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FC3C272"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MCS7 in MCS Table 3 CP-OFDM</w:t>
                  </w:r>
                </w:p>
              </w:tc>
            </w:tr>
            <w:tr w:rsidR="00C17176" w:rsidRPr="00AE12FF" w14:paraId="534A205B"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6DA28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TBS</w:t>
                  </w:r>
                </w:p>
              </w:tc>
              <w:tc>
                <w:tcPr>
                  <w:tcW w:w="4082" w:type="dxa"/>
                  <w:tcBorders>
                    <w:top w:val="single" w:sz="4" w:space="0" w:color="auto"/>
                    <w:left w:val="single" w:sz="4" w:space="0" w:color="auto"/>
                    <w:bottom w:val="single" w:sz="4" w:space="0" w:color="auto"/>
                    <w:right w:val="single" w:sz="4" w:space="0" w:color="auto"/>
                  </w:tcBorders>
                  <w:noWrap/>
                  <w:vAlign w:val="center"/>
                </w:tcPr>
                <w:p w14:paraId="1A47E5D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256, 272</w:t>
                  </w:r>
                </w:p>
              </w:tc>
            </w:tr>
            <w:tr w:rsidR="00C17176" w:rsidRPr="00AE12FF" w14:paraId="4A40618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DC8316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41D11C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 Type 1, 1-symbol DMRS</w:t>
                  </w:r>
                </w:p>
              </w:tc>
            </w:tr>
            <w:tr w:rsidR="00C17176" w:rsidRPr="00AE12FF" w14:paraId="2C9F3A4D"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2E953A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False alarm rate</w:t>
                  </w:r>
                </w:p>
              </w:tc>
              <w:tc>
                <w:tcPr>
                  <w:tcW w:w="4082" w:type="dxa"/>
                  <w:tcBorders>
                    <w:top w:val="single" w:sz="4" w:space="0" w:color="auto"/>
                    <w:left w:val="single" w:sz="4" w:space="0" w:color="auto"/>
                    <w:bottom w:val="single" w:sz="4" w:space="0" w:color="auto"/>
                    <w:right w:val="single" w:sz="4" w:space="0" w:color="auto"/>
                  </w:tcBorders>
                  <w:noWrap/>
                  <w:vAlign w:val="center"/>
                </w:tcPr>
                <w:p w14:paraId="6C3AF39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DMRS sequence detection: 1%, </w:t>
                  </w:r>
                  <w:r w:rsidRPr="00AE12FF">
                    <w:rPr>
                      <w:rFonts w:ascii="Times New Roman" w:hAnsi="Times New Roman" w:cs="Times New Roman"/>
                      <w:sz w:val="22"/>
                      <w:lang w:eastAsia="ja-JP"/>
                    </w:rPr>
                    <w:t>0.001%</w:t>
                  </w:r>
                </w:p>
              </w:tc>
            </w:tr>
          </w:tbl>
          <w:p w14:paraId="738C6506" w14:textId="77777777" w:rsidR="00C17176" w:rsidRDefault="00C17176" w:rsidP="00060F95">
            <w:pPr>
              <w:rPr>
                <w:rFonts w:ascii="Calibri" w:hAnsi="Calibri"/>
                <w:sz w:val="24"/>
              </w:rPr>
            </w:pPr>
          </w:p>
          <w:p w14:paraId="6C0C9B33"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D4E0F77" wp14:editId="16B42778">
                  <wp:extent cx="2279650" cy="2123822"/>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2198" cy="2126195"/>
                          </a:xfrm>
                          <a:prstGeom prst="rect">
                            <a:avLst/>
                          </a:prstGeom>
                          <a:noFill/>
                          <a:ln>
                            <a:noFill/>
                          </a:ln>
                        </pic:spPr>
                      </pic:pic>
                    </a:graphicData>
                  </a:graphic>
                </wp:inline>
              </w:drawing>
            </w:r>
          </w:p>
          <w:p w14:paraId="3AAAF5D4"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BA59B0F"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185AD4E7" wp14:editId="6FA65F22">
                  <wp:extent cx="2584450" cy="24077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86625" cy="2409813"/>
                          </a:xfrm>
                          <a:prstGeom prst="rect">
                            <a:avLst/>
                          </a:prstGeom>
                          <a:noFill/>
                          <a:ln>
                            <a:noFill/>
                          </a:ln>
                        </pic:spPr>
                      </pic:pic>
                    </a:graphicData>
                  </a:graphic>
                </wp:inline>
              </w:drawing>
            </w:r>
          </w:p>
          <w:p w14:paraId="2B3A6E82"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7BAE45D1"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C9C848D" wp14:editId="7B95EFF5">
                  <wp:extent cx="2532908" cy="2698750"/>
                  <wp:effectExtent l="0" t="0" r="127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34824" cy="2700792"/>
                          </a:xfrm>
                          <a:prstGeom prst="rect">
                            <a:avLst/>
                          </a:prstGeom>
                          <a:noFill/>
                          <a:ln>
                            <a:noFill/>
                          </a:ln>
                        </pic:spPr>
                      </pic:pic>
                    </a:graphicData>
                  </a:graphic>
                </wp:inline>
              </w:drawing>
            </w:r>
          </w:p>
          <w:p w14:paraId="67B965E6"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E8715E0"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422388EF" wp14:editId="68490746">
                  <wp:extent cx="2273300" cy="242214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76214" cy="2425250"/>
                          </a:xfrm>
                          <a:prstGeom prst="rect">
                            <a:avLst/>
                          </a:prstGeom>
                          <a:noFill/>
                          <a:ln>
                            <a:noFill/>
                          </a:ln>
                        </pic:spPr>
                      </pic:pic>
                    </a:graphicData>
                  </a:graphic>
                </wp:inline>
              </w:drawing>
            </w:r>
          </w:p>
          <w:p w14:paraId="2F5F0CBD"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miss-detection and BLER performance</w:t>
            </w:r>
          </w:p>
          <w:p w14:paraId="6C788ABF"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1</w:t>
            </w:r>
            <w:r w:rsidRPr="00AE12FF">
              <w:rPr>
                <w:rFonts w:ascii="Times New Roman" w:hAnsi="Times New Roman" w:cs="Times New Roman"/>
                <w:sz w:val="22"/>
              </w:rPr>
              <w:t>: Multiple active configured grant configuration should be available for both Type 1 and Type 2 configured grant configuration. One or more Type 1 and one or more Type 2 configured grants can be simultaneously configured for a given BWP.</w:t>
            </w:r>
          </w:p>
          <w:p w14:paraId="676FA44A"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2:</w:t>
            </w:r>
            <w:r w:rsidRPr="00AE12FF">
              <w:rPr>
                <w:rFonts w:ascii="Times New Roman" w:hAnsi="Times New Roman" w:cs="Times New Roman"/>
                <w:sz w:val="22"/>
              </w:rPr>
              <w:t xml:space="preserve"> One of possible value of the maximum number of configured grant configurations could be 8.</w:t>
            </w:r>
          </w:p>
          <w:p w14:paraId="40FEA218"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3:</w:t>
            </w:r>
            <w:r w:rsidRPr="00AE12FF">
              <w:rPr>
                <w:rFonts w:ascii="Times New Roman" w:hAnsi="Times New Roman" w:cs="Times New Roman"/>
                <w:sz w:val="22"/>
              </w:rPr>
              <w:t xml:space="preserve"> At least resource allocation related parameters (time/frequency resource), periodicities, and MCS should be configured independently among different configurations.</w:t>
            </w:r>
          </w:p>
          <w:p w14:paraId="039D4C30"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4: </w:t>
            </w:r>
            <w:r w:rsidRPr="00AE12FF">
              <w:rPr>
                <w:rFonts w:ascii="Times New Roman" w:hAnsi="Times New Roman" w:cs="Times New Roman"/>
                <w:sz w:val="22"/>
              </w:rPr>
              <w:t>If there is overlap of the resource among configurations, gNB needs to distinguish them by some mechanism, such as DMRS based differentiation or UCI which includes configuration ID.</w:t>
            </w:r>
          </w:p>
          <w:p w14:paraId="44807C45"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lastRenderedPageBreak/>
              <w:t>Observation 5:</w:t>
            </w:r>
            <w:r w:rsidRPr="00AE12FF">
              <w:rPr>
                <w:rFonts w:ascii="Times New Roman" w:hAnsi="Times New Roman" w:cs="Times New Roman"/>
                <w:sz w:val="22"/>
              </w:rPr>
              <w:t xml:space="preserve"> For activation/deactivation for the case of Type 2 by dynamic indication, if multiple configurations have aligned initial transmission timing, how to identify the different configurations using the same DCI format should be considered.</w:t>
            </w:r>
          </w:p>
          <w:p w14:paraId="102C2AB3"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6: </w:t>
            </w:r>
            <w:r w:rsidRPr="00AE12FF">
              <w:rPr>
                <w:rFonts w:ascii="Times New Roman" w:hAnsi="Times New Roman" w:cs="Times New Roman"/>
                <w:sz w:val="22"/>
              </w:rPr>
              <w:t>UE based TB size and/or resource (size) selection and UCI indication of the selected parameters are beneficial at least to handle variable data size.  Repetitions for grant-free UL transmission.</w:t>
            </w:r>
          </w:p>
          <w:p w14:paraId="096EE16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7:</w:t>
            </w:r>
            <w:r w:rsidRPr="00AE12FF">
              <w:rPr>
                <w:rFonts w:ascii="Times New Roman" w:hAnsi="Times New Roman" w:cs="Times New Roman"/>
                <w:sz w:val="22"/>
              </w:rPr>
              <w:t xml:space="preserve"> As far as the false alarm target and/or number of DMRS is selected properly, gNB's miss-detection issue would be resolved.</w:t>
            </w:r>
          </w:p>
          <w:p w14:paraId="7DC92398" w14:textId="77777777" w:rsidR="00C17176" w:rsidRPr="00AE12FF" w:rsidRDefault="00C17176" w:rsidP="00060F95">
            <w:pPr>
              <w:rPr>
                <w:rFonts w:ascii="Times New Roman" w:hAnsi="Times New Roman" w:cs="Times New Roman"/>
                <w:sz w:val="22"/>
              </w:rPr>
            </w:pPr>
            <w:r w:rsidRPr="00AE12FF">
              <w:rPr>
                <w:rFonts w:ascii="Times New Roman" w:hAnsi="Times New Roman" w:cs="Times New Roman"/>
                <w:sz w:val="22"/>
              </w:rPr>
              <w:t>Observation 8: Explicit HARQ-ACK feedback is not considered in Rel.16 URLLC.</w:t>
            </w:r>
          </w:p>
          <w:p w14:paraId="28678ADC"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1:</w:t>
            </w:r>
            <w:r w:rsidRPr="00AE12FF">
              <w:rPr>
                <w:rFonts w:ascii="Times New Roman" w:hAnsi="Times New Roman" w:cs="Times New Roman"/>
                <w:sz w:val="22"/>
              </w:rPr>
              <w:t xml:space="preserve"> For grant-free UL transmission in NR Rel. 16, option 1 i.e., to allow more than one repetition within a slot and/or between multiple slots, should be supported. </w:t>
            </w:r>
          </w:p>
          <w:p w14:paraId="2746F184" w14:textId="77777777" w:rsidR="00C17176" w:rsidRPr="00AE12FF" w:rsidRDefault="00C17176" w:rsidP="00C17176">
            <w:pPr>
              <w:pStyle w:val="af6"/>
              <w:numPr>
                <w:ilvl w:val="0"/>
                <w:numId w:val="44"/>
              </w:numPr>
              <w:ind w:firstLineChars="0"/>
              <w:rPr>
                <w:rFonts w:ascii="Times New Roman" w:hAnsi="Times New Roman" w:cs="Times New Roman"/>
                <w:sz w:val="22"/>
              </w:rPr>
            </w:pPr>
            <w:r w:rsidRPr="00AE12FF">
              <w:rPr>
                <w:rFonts w:ascii="Times New Roman" w:hAnsi="Times New Roman" w:cs="Times New Roman"/>
                <w:sz w:val="22"/>
              </w:rPr>
              <w:t>To allow segmentation at the slot boundary in case of orphan symbol(s</w:t>
            </w:r>
            <w:r>
              <w:rPr>
                <w:rFonts w:ascii="Times New Roman" w:hAnsi="Times New Roman" w:cs="Times New Roman"/>
                <w:sz w:val="22"/>
              </w:rPr>
              <w:t>)</w:t>
            </w:r>
            <w:r w:rsidRPr="00AE12FF">
              <w:rPr>
                <w:rFonts w:ascii="Times New Roman" w:hAnsi="Times New Roman" w:cs="Times New Roman"/>
                <w:sz w:val="22"/>
              </w:rPr>
              <w:t>.</w:t>
            </w:r>
          </w:p>
          <w:p w14:paraId="67AC1564"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Proposal 2: </w:t>
            </w:r>
            <w:r w:rsidRPr="00AE12FF">
              <w:rPr>
                <w:rFonts w:ascii="Times New Roman" w:hAnsi="Times New Roman" w:cs="Times New Roman"/>
                <w:sz w:val="22"/>
              </w:rPr>
              <w:t>For grant-free UL transmission in NR Rel. 16, RRC configuration for PUSCH time domain allocation should be enhanced to indicate the time domain resource assignment for PUSCH repetitions.</w:t>
            </w:r>
          </w:p>
          <w:p w14:paraId="4FBD7F4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3:</w:t>
            </w:r>
            <w:r w:rsidRPr="00AE12FF">
              <w:rPr>
                <w:rFonts w:ascii="Times New Roman" w:hAnsi="Times New Roman" w:cs="Times New Roman"/>
                <w:sz w:val="22"/>
              </w:rPr>
              <w:t xml:space="preserve"> Study how to handle the case that the transmission opportunities are unavailable due to SFI configuration and/or SRS/PUCCH resource.</w:t>
            </w:r>
          </w:p>
          <w:p w14:paraId="33C7F054" w14:textId="77777777" w:rsidR="00C17176" w:rsidRPr="004E52CF" w:rsidRDefault="00C17176" w:rsidP="00060F95">
            <w:pPr>
              <w:rPr>
                <w:rFonts w:ascii="Times New Roman" w:hAnsi="Times New Roman" w:cs="Times New Roman"/>
                <w:i/>
                <w:kern w:val="0"/>
                <w:sz w:val="22"/>
              </w:rPr>
            </w:pPr>
            <w:r w:rsidRPr="00955360">
              <w:rPr>
                <w:rFonts w:ascii="Times New Roman" w:hAnsi="Times New Roman" w:cs="Times New Roman"/>
                <w:b/>
                <w:sz w:val="22"/>
              </w:rPr>
              <w:t>Proposal 4:</w:t>
            </w:r>
            <w:r w:rsidRPr="00AE12FF">
              <w:rPr>
                <w:rFonts w:ascii="Times New Roman" w:hAnsi="Times New Roman" w:cs="Times New Roman"/>
                <w:sz w:val="22"/>
              </w:rPr>
              <w:t xml:space="preserve"> For grant-free UL transmission in NR Rel. 16, DMRS sharing between repetitions within a slot should be supported. </w:t>
            </w:r>
          </w:p>
        </w:tc>
      </w:tr>
    </w:tbl>
    <w:p w14:paraId="0A9CFD58" w14:textId="77777777" w:rsidR="00C17176" w:rsidRPr="00D870FC" w:rsidRDefault="00C17176" w:rsidP="00C17176"/>
    <w:p w14:paraId="43AFC1A8"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72" w:history="1">
        <w:r w:rsidR="00C17176" w:rsidRPr="00F27FA8">
          <w:rPr>
            <w:rFonts w:ascii="Times New Roman" w:hAnsi="Times New Roman" w:cs="Times New Roman"/>
            <w:sz w:val="22"/>
          </w:rPr>
          <w:t>R1-1902421</w:t>
        </w:r>
      </w:hyperlink>
      <w:r w:rsidR="00C17176" w:rsidRPr="00F27FA8">
        <w:rPr>
          <w:rFonts w:ascii="Times New Roman" w:hAnsi="Times New Roman" w:cs="Times New Roman"/>
          <w:sz w:val="22"/>
        </w:rPr>
        <w:tab/>
        <w:t>UL grant free transmission enhancement</w:t>
      </w:r>
      <w:r w:rsidR="00C17176" w:rsidRPr="00F27FA8">
        <w:rPr>
          <w:rFonts w:ascii="Times New Roman" w:hAnsi="Times New Roman" w:cs="Times New Roman"/>
          <w:sz w:val="22"/>
        </w:rPr>
        <w:tab/>
        <w:t>OPPO</w:t>
      </w:r>
    </w:p>
    <w:tbl>
      <w:tblPr>
        <w:tblStyle w:val="af5"/>
        <w:tblW w:w="4994" w:type="pct"/>
        <w:tblLook w:val="04A0" w:firstRow="1" w:lastRow="0" w:firstColumn="1" w:lastColumn="0" w:noHBand="0" w:noVBand="1"/>
      </w:tblPr>
      <w:tblGrid>
        <w:gridCol w:w="8286"/>
      </w:tblGrid>
      <w:tr w:rsidR="00C17176" w14:paraId="20E663B4" w14:textId="77777777" w:rsidTr="00060F95">
        <w:tc>
          <w:tcPr>
            <w:tcW w:w="5000" w:type="pct"/>
          </w:tcPr>
          <w:p w14:paraId="48A515B5" w14:textId="77777777" w:rsidR="00C17176" w:rsidRDefault="00C17176" w:rsidP="00060F95">
            <w:pPr>
              <w:pStyle w:val="a9"/>
              <w:spacing w:after="0"/>
              <w:rPr>
                <w:rFonts w:eastAsiaTheme="minorEastAsia"/>
                <w:sz w:val="22"/>
                <w:lang w:eastAsia="zh-CN"/>
              </w:rPr>
            </w:pPr>
            <w:r w:rsidRPr="00DB3A95">
              <w:rPr>
                <w:rFonts w:eastAsiaTheme="minorEastAsia" w:hint="eastAsia"/>
                <w:sz w:val="22"/>
                <w:lang w:eastAsia="zh-CN"/>
              </w:rPr>
              <w:t xml:space="preserve">Figure1 shows the error detection based on uplink DMRS, including missed </w:t>
            </w:r>
            <w:r w:rsidRPr="00DB3A95">
              <w:rPr>
                <w:rFonts w:eastAsiaTheme="minorEastAsia"/>
                <w:sz w:val="22"/>
                <w:lang w:eastAsia="zh-CN"/>
              </w:rPr>
              <w:t>detection</w:t>
            </w:r>
            <w:r w:rsidRPr="00DB3A95">
              <w:rPr>
                <w:rFonts w:eastAsiaTheme="minorEastAsia" w:hint="eastAsia"/>
                <w:sz w:val="22"/>
                <w:lang w:eastAsia="zh-CN"/>
              </w:rPr>
              <w:t xml:space="preserve"> and error detection.</w:t>
            </w:r>
            <w:r w:rsidRPr="00DB3A95">
              <w:rPr>
                <w:rFonts w:eastAsiaTheme="minorEastAsia"/>
                <w:sz w:val="22"/>
                <w:lang w:eastAsia="zh-CN"/>
              </w:rPr>
              <w:t xml:space="preserve"> </w:t>
            </w:r>
            <w:r w:rsidRPr="00DB3A95">
              <w:rPr>
                <w:rFonts w:eastAsiaTheme="minorEastAsia" w:hint="eastAsia"/>
                <w:sz w:val="22"/>
                <w:lang w:eastAsia="zh-CN"/>
              </w:rPr>
              <w:t>Error detection includes two parts: missed detection and wrong detection. M</w:t>
            </w:r>
            <w:r w:rsidRPr="00DB3A95">
              <w:rPr>
                <w:rFonts w:eastAsiaTheme="minorEastAsia"/>
                <w:sz w:val="22"/>
                <w:lang w:eastAsia="zh-CN"/>
              </w:rPr>
              <w:t>issed detection</w:t>
            </w:r>
            <w:r w:rsidRPr="00DB3A95">
              <w:rPr>
                <w:rFonts w:eastAsiaTheme="minorEastAsia" w:hint="eastAsia"/>
                <w:sz w:val="22"/>
                <w:lang w:eastAsia="zh-CN"/>
              </w:rPr>
              <w:t xml:space="preserve"> is that </w:t>
            </w:r>
            <w:r w:rsidRPr="00DB3A95">
              <w:rPr>
                <w:rFonts w:eastAsiaTheme="minorEastAsia"/>
                <w:sz w:val="22"/>
                <w:lang w:eastAsia="zh-CN"/>
              </w:rPr>
              <w:t>UE sends DMRS, but gNB doest not detect successfully</w:t>
            </w:r>
            <w:r w:rsidRPr="00DB3A95">
              <w:rPr>
                <w:rFonts w:eastAsiaTheme="minorEastAsia" w:hint="eastAsia"/>
                <w:sz w:val="22"/>
                <w:lang w:eastAsia="zh-CN"/>
              </w:rPr>
              <w:t xml:space="preserve">. </w:t>
            </w:r>
            <w:r w:rsidRPr="00DB3A95">
              <w:rPr>
                <w:rFonts w:eastAsiaTheme="minorEastAsia"/>
                <w:sz w:val="22"/>
                <w:lang w:eastAsia="zh-CN"/>
              </w:rPr>
              <w:t>Wrong detection</w:t>
            </w:r>
            <w:r w:rsidRPr="00DB3A95">
              <w:rPr>
                <w:rFonts w:eastAsiaTheme="minorEastAsia" w:hint="eastAsia"/>
                <w:sz w:val="22"/>
                <w:lang w:eastAsia="zh-CN"/>
              </w:rPr>
              <w:t xml:space="preserve"> is that </w:t>
            </w:r>
            <w:r w:rsidRPr="00DB3A95">
              <w:rPr>
                <w:rFonts w:eastAsiaTheme="minorEastAsia"/>
                <w:sz w:val="22"/>
                <w:lang w:eastAsia="zh-CN"/>
              </w:rPr>
              <w:t>UE 0 sends DMRS sequence 0 on DMRS port 0, but gNB detects DMRS sequence 1 and recognizes UE 1.</w:t>
            </w:r>
            <w:r w:rsidRPr="00DB3A95">
              <w:rPr>
                <w:rFonts w:eastAsiaTheme="minorEastAsia" w:hint="eastAsia"/>
                <w:sz w:val="22"/>
                <w:lang w:eastAsia="zh-CN"/>
              </w:rPr>
              <w:t xml:space="preserve"> Table 1 summarizes the UL geometry for Power distribution, Factory automation and AR/VR scenarios. </w:t>
            </w:r>
          </w:p>
          <w:p w14:paraId="003EAC21" w14:textId="77777777" w:rsidR="00C17176" w:rsidRPr="00DB3A95" w:rsidRDefault="00C17176" w:rsidP="00060F95">
            <w:pPr>
              <w:pStyle w:val="a9"/>
              <w:spacing w:after="0"/>
              <w:rPr>
                <w:rFonts w:eastAsiaTheme="minorEastAsia"/>
                <w:sz w:val="22"/>
                <w:lang w:eastAsia="zh-CN"/>
              </w:rPr>
            </w:pPr>
            <w:r w:rsidRPr="00DB3A95">
              <w:rPr>
                <w:rFonts w:eastAsiaTheme="minorEastAsia" w:hint="eastAsia"/>
                <w:sz w:val="22"/>
                <w:lang w:eastAsia="zh-CN"/>
              </w:rPr>
              <w:t>From result, we could see that:</w:t>
            </w:r>
          </w:p>
          <w:p w14:paraId="7F5E2CA0"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Error detection based on uplink DMRS</w:t>
            </w:r>
            <w:r w:rsidRPr="00DB3A95">
              <w:rPr>
                <w:rFonts w:eastAsiaTheme="minorEastAsia"/>
                <w:sz w:val="22"/>
                <w:lang w:eastAsia="zh-CN"/>
              </w:rPr>
              <w:t xml:space="preserve"> is</w:t>
            </w:r>
            <w:r w:rsidRPr="00DB3A95">
              <w:rPr>
                <w:rFonts w:eastAsiaTheme="minorEastAsia" w:hint="eastAsia"/>
                <w:sz w:val="22"/>
                <w:lang w:eastAsia="zh-CN"/>
              </w:rPr>
              <w:t xml:space="preserve"> 0.043/0.0039/8e-5@ the lowest 5%-tile UL SINR geometry for 8/16/32PRB.  The result is based on SNR and performance will further reduce if</w:t>
            </w:r>
            <w:r>
              <w:rPr>
                <w:rFonts w:eastAsiaTheme="minorEastAsia" w:hint="eastAsia"/>
                <w:sz w:val="22"/>
                <w:lang w:eastAsia="zh-CN"/>
              </w:rPr>
              <w:t xml:space="preserve"> inter-cell interference is mode</w:t>
            </w:r>
            <w:r w:rsidRPr="00DB3A95">
              <w:rPr>
                <w:rFonts w:eastAsiaTheme="minorEastAsia" w:hint="eastAsia"/>
                <w:sz w:val="22"/>
                <w:lang w:eastAsia="zh-CN"/>
              </w:rPr>
              <w:t>led in reality.</w:t>
            </w:r>
          </w:p>
          <w:p w14:paraId="5AE2F0A2"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As sequence length increases, DMRS detection performance improves but reserved resource for configured grant also needs to increase.</w:t>
            </w:r>
          </w:p>
          <w:p w14:paraId="4F365E7A"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4A8E916" wp14:editId="6F02D6F8">
                  <wp:extent cx="4419600" cy="2818731"/>
                  <wp:effectExtent l="0" t="0" r="0" b="127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25236" cy="2822326"/>
                          </a:xfrm>
                          <a:prstGeom prst="rect">
                            <a:avLst/>
                          </a:prstGeom>
                          <a:noFill/>
                          <a:ln>
                            <a:noFill/>
                          </a:ln>
                        </pic:spPr>
                      </pic:pic>
                    </a:graphicData>
                  </a:graphic>
                </wp:inline>
              </w:drawing>
            </w:r>
          </w:p>
          <w:p w14:paraId="73D3502C" w14:textId="77777777" w:rsidR="00C17176" w:rsidRDefault="00C17176" w:rsidP="00060F95">
            <w:pPr>
              <w:jc w:val="center"/>
              <w:rPr>
                <w:rFonts w:ascii="Times New Roman" w:hAnsi="Times New Roman" w:cs="Times New Roman"/>
                <w:sz w:val="22"/>
              </w:rPr>
            </w:pPr>
            <w:r w:rsidRPr="00DB3A95">
              <w:rPr>
                <w:rFonts w:ascii="Calibri" w:hAnsi="Calibri"/>
                <w:sz w:val="22"/>
              </w:rPr>
              <w:t>F</w:t>
            </w:r>
            <w:r w:rsidRPr="00DB3A95">
              <w:rPr>
                <w:rFonts w:ascii="Times New Roman" w:hAnsi="Times New Roman" w:cs="Times New Roman"/>
                <w:sz w:val="22"/>
              </w:rPr>
              <w:t>igure 1 Error detection</w:t>
            </w:r>
          </w:p>
          <w:p w14:paraId="0CB7B0BB" w14:textId="77777777" w:rsidR="00C17176" w:rsidRPr="00F823F7" w:rsidRDefault="00C17176" w:rsidP="00060F95">
            <w:pPr>
              <w:pStyle w:val="TH"/>
              <w:ind w:firstLine="400"/>
              <w:rPr>
                <w:rFonts w:ascii="Times New Roman" w:hAnsi="Times New Roman"/>
                <w:b w:val="0"/>
                <w:sz w:val="21"/>
                <w:lang w:eastAsia="zh-CN"/>
              </w:rPr>
            </w:pPr>
            <w:r w:rsidRPr="00F823F7">
              <w:rPr>
                <w:rFonts w:ascii="Times New Roman" w:hAnsi="Times New Roman"/>
                <w:b w:val="0"/>
                <w:sz w:val="21"/>
              </w:rPr>
              <w:t>Table A.</w:t>
            </w:r>
            <w:r w:rsidRPr="00F823F7">
              <w:rPr>
                <w:rFonts w:ascii="Times New Roman" w:hAnsi="Times New Roman"/>
                <w:b w:val="0"/>
                <w:sz w:val="21"/>
                <w:lang w:eastAsia="zh-CN"/>
              </w:rPr>
              <w:t>3</w:t>
            </w:r>
            <w:r w:rsidRPr="00F823F7">
              <w:rPr>
                <w:rFonts w:ascii="Times New Roman" w:hAnsi="Times New Roman"/>
                <w:b w:val="0"/>
                <w:sz w:val="21"/>
              </w:rPr>
              <w:t xml:space="preserve">-1: </w:t>
            </w:r>
            <w:r w:rsidRPr="00F823F7">
              <w:rPr>
                <w:rFonts w:ascii="Times New Roman" w:hAnsi="Times New Roman"/>
                <w:b w:val="0"/>
                <w:sz w:val="21"/>
                <w:lang w:eastAsia="zh-CN"/>
              </w:rPr>
              <w:t>Link-level s</w:t>
            </w:r>
            <w:r w:rsidRPr="00F823F7">
              <w:rPr>
                <w:rFonts w:ascii="Times New Roman" w:hAnsi="Times New Roman"/>
                <w:b w:val="0"/>
                <w:sz w:val="21"/>
              </w:rPr>
              <w:t xml:space="preserve">imulation assumptions at 4 GHz for </w:t>
            </w:r>
            <w:r w:rsidRPr="00F823F7">
              <w:rPr>
                <w:rFonts w:ascii="Times New Roman" w:hAnsi="Times New Roman"/>
                <w:b w:val="0"/>
                <w:sz w:val="21"/>
                <w:lang w:eastAsia="zh-CN"/>
              </w:rPr>
              <w:t>all cases with urban macro</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4"/>
              <w:gridCol w:w="4394"/>
            </w:tblGrid>
            <w:tr w:rsidR="00C17176" w:rsidRPr="00DB3A95" w14:paraId="56FB258B" w14:textId="77777777" w:rsidTr="00060F95">
              <w:trPr>
                <w:trHeight w:val="334"/>
                <w:jc w:val="center"/>
              </w:trPr>
              <w:tc>
                <w:tcPr>
                  <w:tcW w:w="3244" w:type="dxa"/>
                  <w:shd w:val="clear" w:color="auto" w:fill="D9E2F3"/>
                  <w:tcMar>
                    <w:top w:w="0" w:type="dxa"/>
                    <w:left w:w="108" w:type="dxa"/>
                    <w:bottom w:w="0" w:type="dxa"/>
                    <w:right w:w="108" w:type="dxa"/>
                  </w:tcMar>
                  <w:hideMark/>
                </w:tcPr>
                <w:p w14:paraId="7E03BC70"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Parameter</w:t>
                  </w:r>
                </w:p>
              </w:tc>
              <w:tc>
                <w:tcPr>
                  <w:tcW w:w="4394" w:type="dxa"/>
                  <w:shd w:val="clear" w:color="auto" w:fill="D9E2F3"/>
                  <w:tcMar>
                    <w:top w:w="0" w:type="dxa"/>
                    <w:left w:w="108" w:type="dxa"/>
                    <w:bottom w:w="0" w:type="dxa"/>
                    <w:right w:w="108" w:type="dxa"/>
                  </w:tcMar>
                  <w:hideMark/>
                </w:tcPr>
                <w:p w14:paraId="706111F7"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Value</w:t>
                  </w:r>
                </w:p>
              </w:tc>
            </w:tr>
            <w:tr w:rsidR="00C17176" w:rsidRPr="00DB3A95" w14:paraId="4943B37D" w14:textId="77777777" w:rsidTr="00060F95">
              <w:trPr>
                <w:trHeight w:val="129"/>
                <w:jc w:val="center"/>
              </w:trPr>
              <w:tc>
                <w:tcPr>
                  <w:tcW w:w="3244" w:type="dxa"/>
                  <w:tcMar>
                    <w:top w:w="0" w:type="dxa"/>
                    <w:left w:w="108" w:type="dxa"/>
                    <w:bottom w:w="0" w:type="dxa"/>
                    <w:right w:w="108" w:type="dxa"/>
                  </w:tcMar>
                  <w:hideMark/>
                </w:tcPr>
                <w:p w14:paraId="7BDC263A"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Carrier frequency for evaluation</w:t>
                  </w:r>
                </w:p>
              </w:tc>
              <w:tc>
                <w:tcPr>
                  <w:tcW w:w="4394" w:type="dxa"/>
                  <w:tcMar>
                    <w:top w:w="0" w:type="dxa"/>
                    <w:left w:w="108" w:type="dxa"/>
                    <w:bottom w:w="0" w:type="dxa"/>
                    <w:right w:w="108" w:type="dxa"/>
                  </w:tcMar>
                  <w:hideMark/>
                </w:tcPr>
                <w:p w14:paraId="47B36C04" w14:textId="77777777" w:rsidR="00C17176" w:rsidRPr="00DB3A95" w:rsidRDefault="00C17176" w:rsidP="00060F95">
                  <w:pPr>
                    <w:keepNext/>
                    <w:spacing w:before="20" w:after="20" w:line="276" w:lineRule="auto"/>
                    <w:rPr>
                      <w:rFonts w:ascii="Times New Roman" w:hAnsi="Times New Roman" w:cs="Times New Roman"/>
                    </w:rPr>
                  </w:pPr>
                  <w:r w:rsidRPr="00DB3A95">
                    <w:rPr>
                      <w:rFonts w:ascii="Times New Roman" w:hAnsi="Times New Roman" w:cs="Times New Roman"/>
                    </w:rPr>
                    <w:t>4GHz</w:t>
                  </w:r>
                </w:p>
              </w:tc>
            </w:tr>
            <w:tr w:rsidR="00C17176" w:rsidRPr="00DB3A95" w14:paraId="5CF4CB6B" w14:textId="77777777" w:rsidTr="00060F95">
              <w:trPr>
                <w:trHeight w:val="129"/>
                <w:jc w:val="center"/>
              </w:trPr>
              <w:tc>
                <w:tcPr>
                  <w:tcW w:w="3244" w:type="dxa"/>
                  <w:tcMar>
                    <w:top w:w="0" w:type="dxa"/>
                    <w:left w:w="108" w:type="dxa"/>
                    <w:bottom w:w="0" w:type="dxa"/>
                    <w:right w:w="108" w:type="dxa"/>
                  </w:tcMar>
                </w:tcPr>
                <w:p w14:paraId="45499AAD"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model</w:t>
                  </w:r>
                </w:p>
              </w:tc>
              <w:tc>
                <w:tcPr>
                  <w:tcW w:w="4394" w:type="dxa"/>
                  <w:tcMar>
                    <w:top w:w="0" w:type="dxa"/>
                    <w:left w:w="108" w:type="dxa"/>
                    <w:bottom w:w="0" w:type="dxa"/>
                    <w:right w:w="108" w:type="dxa"/>
                  </w:tcMar>
                </w:tcPr>
                <w:p w14:paraId="33BFB7A4" w14:textId="77777777" w:rsidR="00C17176" w:rsidRPr="00DB3A95" w:rsidRDefault="00C17176" w:rsidP="00060F95">
                  <w:pPr>
                    <w:pStyle w:val="Tabletext"/>
                    <w:rPr>
                      <w:lang w:val="es-ES_tradnl" w:eastAsia="zh-CN"/>
                    </w:rPr>
                  </w:pPr>
                  <w:r w:rsidRPr="00DB3A95">
                    <w:rPr>
                      <w:lang w:val="en-US"/>
                    </w:rPr>
                    <w:t xml:space="preserve">TDL-C (delay spread: 30ns) </w:t>
                  </w:r>
                  <w:r w:rsidRPr="00DB3A95">
                    <w:rPr>
                      <w:lang w:val="en-US" w:eastAsia="zh-CN"/>
                    </w:rPr>
                    <w:t xml:space="preserve"> as in 38.901</w:t>
                  </w:r>
                </w:p>
              </w:tc>
            </w:tr>
            <w:tr w:rsidR="00C17176" w:rsidRPr="00DB3A95" w14:paraId="145D1F39" w14:textId="77777777" w:rsidTr="00060F95">
              <w:trPr>
                <w:trHeight w:val="129"/>
                <w:jc w:val="center"/>
              </w:trPr>
              <w:tc>
                <w:tcPr>
                  <w:tcW w:w="3244" w:type="dxa"/>
                  <w:tcMar>
                    <w:top w:w="0" w:type="dxa"/>
                    <w:left w:w="108" w:type="dxa"/>
                    <w:bottom w:w="0" w:type="dxa"/>
                    <w:right w:w="108" w:type="dxa"/>
                  </w:tcMar>
                </w:tcPr>
                <w:p w14:paraId="362CB49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speed</w:t>
                  </w:r>
                </w:p>
              </w:tc>
              <w:tc>
                <w:tcPr>
                  <w:tcW w:w="4394" w:type="dxa"/>
                  <w:tcMar>
                    <w:top w:w="0" w:type="dxa"/>
                    <w:left w:w="108" w:type="dxa"/>
                    <w:bottom w:w="0" w:type="dxa"/>
                    <w:right w:w="108" w:type="dxa"/>
                  </w:tcMar>
                </w:tcPr>
                <w:p w14:paraId="6C18F432" w14:textId="77777777" w:rsidR="00C17176" w:rsidRPr="00DB3A95" w:rsidRDefault="00C17176" w:rsidP="00060F95">
                  <w:pPr>
                    <w:pStyle w:val="Tabletext"/>
                    <w:rPr>
                      <w:lang w:val="en-US" w:eastAsia="zh-CN"/>
                    </w:rPr>
                  </w:pPr>
                  <w:r w:rsidRPr="00DB3A95">
                    <w:rPr>
                      <w:lang w:val="en-US" w:eastAsia="zh-CN"/>
                    </w:rPr>
                    <w:t>3 km/h for power distribution and Rel-15 enabled use case;</w:t>
                  </w:r>
                </w:p>
              </w:tc>
            </w:tr>
            <w:tr w:rsidR="00C17176" w:rsidRPr="00DB3A95" w14:paraId="1E1398D0" w14:textId="77777777" w:rsidTr="00060F95">
              <w:trPr>
                <w:trHeight w:val="129"/>
                <w:jc w:val="center"/>
              </w:trPr>
              <w:tc>
                <w:tcPr>
                  <w:tcW w:w="3244" w:type="dxa"/>
                  <w:tcMar>
                    <w:top w:w="0" w:type="dxa"/>
                    <w:left w:w="108" w:type="dxa"/>
                    <w:bottom w:w="0" w:type="dxa"/>
                    <w:right w:w="108" w:type="dxa"/>
                  </w:tcMar>
                </w:tcPr>
                <w:p w14:paraId="5383875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BS antenna configuration</w:t>
                  </w:r>
                </w:p>
              </w:tc>
              <w:tc>
                <w:tcPr>
                  <w:tcW w:w="4394" w:type="dxa"/>
                  <w:tcMar>
                    <w:top w:w="0" w:type="dxa"/>
                    <w:left w:w="108" w:type="dxa"/>
                    <w:bottom w:w="0" w:type="dxa"/>
                    <w:right w:w="108" w:type="dxa"/>
                  </w:tcMar>
                </w:tcPr>
                <w:p w14:paraId="77EB6F23"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4 Rx antenna ports </w:t>
                  </w:r>
                </w:p>
              </w:tc>
            </w:tr>
            <w:tr w:rsidR="00C17176" w:rsidRPr="00DB3A95" w14:paraId="1CF2E9E3" w14:textId="77777777" w:rsidTr="00060F95">
              <w:trPr>
                <w:trHeight w:val="129"/>
                <w:jc w:val="center"/>
              </w:trPr>
              <w:tc>
                <w:tcPr>
                  <w:tcW w:w="3244" w:type="dxa"/>
                  <w:tcMar>
                    <w:top w:w="0" w:type="dxa"/>
                    <w:left w:w="108" w:type="dxa"/>
                    <w:bottom w:w="0" w:type="dxa"/>
                    <w:right w:w="108" w:type="dxa"/>
                  </w:tcMar>
                </w:tcPr>
                <w:p w14:paraId="70DA2A3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antenna configuration</w:t>
                  </w:r>
                </w:p>
              </w:tc>
              <w:tc>
                <w:tcPr>
                  <w:tcW w:w="4394" w:type="dxa"/>
                  <w:tcMar>
                    <w:top w:w="0" w:type="dxa"/>
                    <w:left w:w="108" w:type="dxa"/>
                    <w:bottom w:w="0" w:type="dxa"/>
                    <w:right w:w="108" w:type="dxa"/>
                  </w:tcMar>
                </w:tcPr>
                <w:p w14:paraId="7C928B32" w14:textId="77777777" w:rsidR="00C17176" w:rsidRPr="00DB3A95" w:rsidRDefault="00C17176" w:rsidP="00060F95">
                  <w:pPr>
                    <w:spacing w:after="60"/>
                    <w:rPr>
                      <w:rFonts w:ascii="Times New Roman" w:hAnsi="Times New Roman" w:cs="Times New Roman"/>
                      <w:lang w:eastAsia="ja-JP"/>
                    </w:rPr>
                  </w:pPr>
                  <w:r w:rsidRPr="00DB3A95">
                    <w:rPr>
                      <w:rFonts w:ascii="Times New Roman" w:hAnsi="Times New Roman" w:cs="Times New Roman"/>
                    </w:rPr>
                    <w:t>2 Tx antenna ports</w:t>
                  </w:r>
                </w:p>
              </w:tc>
            </w:tr>
            <w:tr w:rsidR="00C17176" w:rsidRPr="00DB3A95" w14:paraId="0E1C939C" w14:textId="77777777" w:rsidTr="00060F95">
              <w:trPr>
                <w:trHeight w:val="129"/>
                <w:jc w:val="center"/>
              </w:trPr>
              <w:tc>
                <w:tcPr>
                  <w:tcW w:w="3244" w:type="dxa"/>
                  <w:tcMar>
                    <w:top w:w="0" w:type="dxa"/>
                    <w:left w:w="108" w:type="dxa"/>
                    <w:bottom w:w="0" w:type="dxa"/>
                    <w:right w:w="108" w:type="dxa"/>
                  </w:tcMar>
                </w:tcPr>
                <w:p w14:paraId="2E037285"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System bandwidth</w:t>
                  </w:r>
                </w:p>
              </w:tc>
              <w:tc>
                <w:tcPr>
                  <w:tcW w:w="4394" w:type="dxa"/>
                  <w:tcMar>
                    <w:top w:w="0" w:type="dxa"/>
                    <w:left w:w="108" w:type="dxa"/>
                    <w:bottom w:w="0" w:type="dxa"/>
                    <w:right w:w="108" w:type="dxa"/>
                  </w:tcMar>
                </w:tcPr>
                <w:p w14:paraId="554D35FA"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20 MHz</w:t>
                  </w:r>
                </w:p>
              </w:tc>
            </w:tr>
            <w:tr w:rsidR="00C17176" w:rsidRPr="00DB3A95" w14:paraId="3E934140" w14:textId="77777777" w:rsidTr="00060F95">
              <w:trPr>
                <w:trHeight w:val="129"/>
                <w:jc w:val="center"/>
              </w:trPr>
              <w:tc>
                <w:tcPr>
                  <w:tcW w:w="3244" w:type="dxa"/>
                  <w:tcMar>
                    <w:top w:w="0" w:type="dxa"/>
                    <w:left w:w="108" w:type="dxa"/>
                    <w:bottom w:w="0" w:type="dxa"/>
                    <w:right w:w="108" w:type="dxa"/>
                  </w:tcMar>
                </w:tcPr>
                <w:p w14:paraId="79578EB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Sub-carrier spacing</w:t>
                  </w:r>
                </w:p>
              </w:tc>
              <w:tc>
                <w:tcPr>
                  <w:tcW w:w="4394" w:type="dxa"/>
                  <w:tcMar>
                    <w:top w:w="0" w:type="dxa"/>
                    <w:left w:w="108" w:type="dxa"/>
                    <w:bottom w:w="0" w:type="dxa"/>
                    <w:right w:w="108" w:type="dxa"/>
                  </w:tcMar>
                </w:tcPr>
                <w:p w14:paraId="2F0A70B9" w14:textId="77777777" w:rsidR="00C17176" w:rsidRPr="00DB3A95" w:rsidRDefault="00C17176" w:rsidP="00060F95">
                  <w:pPr>
                    <w:pStyle w:val="tabletext0"/>
                    <w:spacing w:before="0" w:beforeAutospacing="0" w:after="0" w:afterAutospacing="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30 kHz</w:t>
                  </w:r>
                </w:p>
              </w:tc>
            </w:tr>
            <w:tr w:rsidR="00C17176" w:rsidRPr="00DB3A95" w14:paraId="1F2B65F8" w14:textId="77777777" w:rsidTr="00060F95">
              <w:trPr>
                <w:trHeight w:val="129"/>
                <w:jc w:val="center"/>
              </w:trPr>
              <w:tc>
                <w:tcPr>
                  <w:tcW w:w="3244" w:type="dxa"/>
                  <w:tcMar>
                    <w:top w:w="0" w:type="dxa"/>
                    <w:left w:w="108" w:type="dxa"/>
                    <w:bottom w:w="0" w:type="dxa"/>
                    <w:right w:w="108" w:type="dxa"/>
                  </w:tcMar>
                </w:tcPr>
                <w:p w14:paraId="323AF82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estimation</w:t>
                  </w:r>
                </w:p>
              </w:tc>
              <w:tc>
                <w:tcPr>
                  <w:tcW w:w="4394" w:type="dxa"/>
                  <w:tcMar>
                    <w:top w:w="0" w:type="dxa"/>
                    <w:left w:w="108" w:type="dxa"/>
                    <w:bottom w:w="0" w:type="dxa"/>
                    <w:right w:w="108" w:type="dxa"/>
                  </w:tcMar>
                </w:tcPr>
                <w:p w14:paraId="1B4E1FE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Practical</w:t>
                  </w:r>
                </w:p>
              </w:tc>
            </w:tr>
            <w:tr w:rsidR="00C17176" w:rsidRPr="00DB3A95" w14:paraId="49F850B6" w14:textId="77777777" w:rsidTr="00060F95">
              <w:trPr>
                <w:trHeight w:val="129"/>
                <w:jc w:val="center"/>
              </w:trPr>
              <w:tc>
                <w:tcPr>
                  <w:tcW w:w="3244" w:type="dxa"/>
                  <w:tcMar>
                    <w:top w:w="0" w:type="dxa"/>
                    <w:left w:w="108" w:type="dxa"/>
                    <w:bottom w:w="0" w:type="dxa"/>
                    <w:right w:w="108" w:type="dxa"/>
                  </w:tcMar>
                </w:tcPr>
                <w:p w14:paraId="5EF3AEA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Receiver type</w:t>
                  </w:r>
                </w:p>
              </w:tc>
              <w:tc>
                <w:tcPr>
                  <w:tcW w:w="4394" w:type="dxa"/>
                  <w:tcMar>
                    <w:top w:w="0" w:type="dxa"/>
                    <w:left w:w="108" w:type="dxa"/>
                    <w:bottom w:w="0" w:type="dxa"/>
                    <w:right w:w="108" w:type="dxa"/>
                  </w:tcMar>
                </w:tcPr>
                <w:p w14:paraId="457F915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MMSE</w:t>
                  </w:r>
                </w:p>
              </w:tc>
            </w:tr>
            <w:tr w:rsidR="00C17176" w:rsidRPr="00DB3A95" w14:paraId="25BE0621" w14:textId="77777777" w:rsidTr="00060F95">
              <w:trPr>
                <w:trHeight w:val="129"/>
                <w:jc w:val="center"/>
              </w:trPr>
              <w:tc>
                <w:tcPr>
                  <w:tcW w:w="3244" w:type="dxa"/>
                  <w:tcMar>
                    <w:top w:w="0" w:type="dxa"/>
                    <w:left w:w="108" w:type="dxa"/>
                    <w:bottom w:w="0" w:type="dxa"/>
                    <w:right w:w="108" w:type="dxa"/>
                  </w:tcMar>
                </w:tcPr>
                <w:p w14:paraId="563D2B3C"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Q value (i.e. SINR range) </w:t>
                  </w:r>
                </w:p>
              </w:tc>
              <w:tc>
                <w:tcPr>
                  <w:tcW w:w="4394" w:type="dxa"/>
                  <w:tcMar>
                    <w:top w:w="0" w:type="dxa"/>
                    <w:left w:w="108" w:type="dxa"/>
                    <w:bottom w:w="0" w:type="dxa"/>
                    <w:right w:w="108" w:type="dxa"/>
                  </w:tcMar>
                </w:tcPr>
                <w:p w14:paraId="03B083D4"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 xml:space="preserve">Companies report the 5% Q value </w:t>
                  </w:r>
                </w:p>
              </w:tc>
            </w:tr>
            <w:tr w:rsidR="00C17176" w:rsidRPr="00DB3A95" w14:paraId="1F94CFB8" w14:textId="77777777" w:rsidTr="00060F95">
              <w:trPr>
                <w:trHeight w:val="129"/>
                <w:jc w:val="center"/>
              </w:trPr>
              <w:tc>
                <w:tcPr>
                  <w:tcW w:w="3244" w:type="dxa"/>
                  <w:tcMar>
                    <w:top w:w="0" w:type="dxa"/>
                    <w:left w:w="108" w:type="dxa"/>
                    <w:bottom w:w="0" w:type="dxa"/>
                    <w:right w:w="108" w:type="dxa"/>
                  </w:tcMar>
                </w:tcPr>
                <w:p w14:paraId="05FDD69D"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PRB number</w:t>
                  </w:r>
                </w:p>
              </w:tc>
              <w:tc>
                <w:tcPr>
                  <w:tcW w:w="4394" w:type="dxa"/>
                  <w:tcMar>
                    <w:top w:w="0" w:type="dxa"/>
                    <w:left w:w="108" w:type="dxa"/>
                    <w:bottom w:w="0" w:type="dxa"/>
                    <w:right w:w="108" w:type="dxa"/>
                  </w:tcMar>
                </w:tcPr>
                <w:p w14:paraId="761F0878"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8/16/32</w:t>
                  </w:r>
                </w:p>
              </w:tc>
            </w:tr>
            <w:tr w:rsidR="00C17176" w:rsidRPr="00DB3A95" w14:paraId="11938223" w14:textId="77777777" w:rsidTr="00060F95">
              <w:trPr>
                <w:trHeight w:val="129"/>
                <w:jc w:val="center"/>
              </w:trPr>
              <w:tc>
                <w:tcPr>
                  <w:tcW w:w="3244" w:type="dxa"/>
                  <w:tcMar>
                    <w:top w:w="0" w:type="dxa"/>
                    <w:left w:w="108" w:type="dxa"/>
                    <w:bottom w:w="0" w:type="dxa"/>
                    <w:right w:w="108" w:type="dxa"/>
                  </w:tcMar>
                </w:tcPr>
                <w:p w14:paraId="2AF17D84"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DMRS Sequence length</w:t>
                  </w:r>
                </w:p>
              </w:tc>
              <w:tc>
                <w:tcPr>
                  <w:tcW w:w="4394" w:type="dxa"/>
                  <w:tcMar>
                    <w:top w:w="0" w:type="dxa"/>
                    <w:left w:w="108" w:type="dxa"/>
                    <w:bottom w:w="0" w:type="dxa"/>
                    <w:right w:w="108" w:type="dxa"/>
                  </w:tcMar>
                </w:tcPr>
                <w:p w14:paraId="0D690939"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PRB number*6(DMRS Configuration1)</w:t>
                  </w:r>
                </w:p>
              </w:tc>
            </w:tr>
          </w:tbl>
          <w:p w14:paraId="62F4358E" w14:textId="77777777" w:rsidR="00C17176" w:rsidRPr="00AC5A6D" w:rsidRDefault="00C17176" w:rsidP="00060F95">
            <w:pPr>
              <w:pStyle w:val="a9"/>
              <w:spacing w:beforeLines="50" w:before="156" w:after="120"/>
              <w:rPr>
                <w:rFonts w:eastAsiaTheme="minorEastAsia"/>
                <w:sz w:val="22"/>
                <w:lang w:eastAsia="zh-CN"/>
              </w:rPr>
            </w:pPr>
            <w:r w:rsidRPr="00AC5A6D">
              <w:rPr>
                <w:rFonts w:eastAsiaTheme="minorEastAsia" w:hint="eastAsia"/>
                <w:sz w:val="22"/>
                <w:lang w:eastAsia="zh-CN"/>
              </w:rPr>
              <w:t xml:space="preserve">Figure 2 shows an example of </w:t>
            </w:r>
            <w:r w:rsidRPr="00AC5A6D">
              <w:rPr>
                <w:rFonts w:eastAsiaTheme="minorEastAsia"/>
                <w:sz w:val="22"/>
                <w:lang w:eastAsia="zh-CN"/>
              </w:rPr>
              <w:t>explicit</w:t>
            </w:r>
            <w:r w:rsidRPr="00AC5A6D">
              <w:rPr>
                <w:rFonts w:eastAsiaTheme="minorEastAsia" w:hint="eastAsia"/>
                <w:sz w:val="22"/>
                <w:lang w:eastAsia="zh-CN"/>
              </w:rPr>
              <w:t xml:space="preserve"> HARQ-ACK mechanism. Both retransmission timer and HARQ-ACK feedback perform. If HARQ-ACK is </w:t>
            </w:r>
            <w:r w:rsidRPr="00AC5A6D">
              <w:rPr>
                <w:rFonts w:eastAsiaTheme="minorEastAsia"/>
                <w:sz w:val="22"/>
                <w:lang w:eastAsia="zh-CN"/>
              </w:rPr>
              <w:t>received</w:t>
            </w:r>
            <w:r w:rsidRPr="00AC5A6D">
              <w:rPr>
                <w:rFonts w:eastAsiaTheme="minorEastAsia" w:hint="eastAsia"/>
                <w:sz w:val="22"/>
                <w:lang w:eastAsia="zh-CN"/>
              </w:rPr>
              <w:t xml:space="preserve"> before timer expires, then UE considers </w:t>
            </w:r>
            <w:r w:rsidRPr="00AC5A6D">
              <w:rPr>
                <w:rFonts w:eastAsiaTheme="minorEastAsia"/>
                <w:sz w:val="22"/>
                <w:lang w:eastAsia="zh-CN"/>
              </w:rPr>
              <w:t>that</w:t>
            </w:r>
            <w:r w:rsidRPr="00AC5A6D">
              <w:rPr>
                <w:rFonts w:eastAsiaTheme="minorEastAsia" w:hint="eastAsia"/>
                <w:sz w:val="22"/>
                <w:lang w:eastAsia="zh-CN"/>
              </w:rPr>
              <w:t xml:space="preserve"> data has been decoded correctly by gNB as shown in Figure 1(a). If UL grant for retransmission is received before timer expires, then UE retransmit data according to the UL grant, as sh</w:t>
            </w:r>
            <w:r>
              <w:rPr>
                <w:rFonts w:eastAsiaTheme="minorEastAsia" w:hint="eastAsia"/>
                <w:sz w:val="22"/>
                <w:lang w:eastAsia="zh-CN"/>
              </w:rPr>
              <w:t>own in Figure 1(b). If no signall</w:t>
            </w:r>
            <w:r w:rsidRPr="00AC5A6D">
              <w:rPr>
                <w:rFonts w:eastAsiaTheme="minorEastAsia" w:hint="eastAsia"/>
                <w:sz w:val="22"/>
                <w:lang w:eastAsia="zh-CN"/>
              </w:rPr>
              <w:t>ing is received before timer expires, then synchronous retransmission is triggered by timer</w:t>
            </w:r>
          </w:p>
          <w:p w14:paraId="4DB7754E" w14:textId="77777777" w:rsidR="00C17176" w:rsidRPr="0006626B" w:rsidRDefault="00C17176" w:rsidP="00060F95">
            <w:pPr>
              <w:pStyle w:val="a9"/>
              <w:jc w:val="center"/>
              <w:rPr>
                <w:rFonts w:eastAsiaTheme="minorEastAsia"/>
                <w:lang w:eastAsia="zh-CN"/>
              </w:rPr>
            </w:pPr>
            <w:r>
              <w:object w:dxaOrig="3691" w:dyaOrig="1341" w14:anchorId="2824B376">
                <v:shape id="_x0000_i1026" type="#_x0000_t75" style="width:129.65pt;height:47.65pt" o:ole="">
                  <v:imagedata r:id="rId74" o:title=""/>
                </v:shape>
                <o:OLEObject Type="Embed" ProgID="Visio.Drawing.11" ShapeID="_x0000_i1026" DrawAspect="Content" ObjectID="_1612894864" r:id="rId75"/>
              </w:object>
            </w:r>
            <w:r>
              <w:object w:dxaOrig="3570" w:dyaOrig="1304" w14:anchorId="23057A81">
                <v:shape id="_x0000_i1027" type="#_x0000_t75" style="width:125.65pt;height:46.35pt" o:ole="">
                  <v:imagedata r:id="rId76" o:title=""/>
                </v:shape>
                <o:OLEObject Type="Embed" ProgID="Visio.Drawing.11" ShapeID="_x0000_i1027" DrawAspect="Content" ObjectID="_1612894865" r:id="rId77"/>
              </w:object>
            </w:r>
            <w:r>
              <w:rPr>
                <w:rFonts w:eastAsiaTheme="minorEastAsia" w:hint="eastAsia"/>
                <w:lang w:eastAsia="zh-CN"/>
              </w:rPr>
              <w:t xml:space="preserve">   </w:t>
            </w:r>
            <w:r>
              <w:object w:dxaOrig="4331" w:dyaOrig="1299" w14:anchorId="24396907">
                <v:shape id="_x0000_i1028" type="#_x0000_t75" style="width:152.35pt;height:45.35pt;mso-position-horizontal:absolute" o:ole="">
                  <v:imagedata r:id="rId78" o:title=""/>
                </v:shape>
                <o:OLEObject Type="Embed" ProgID="Visio.Drawing.11" ShapeID="_x0000_i1028" DrawAspect="Content" ObjectID="_1612894866" r:id="rId79"/>
              </w:object>
            </w:r>
          </w:p>
          <w:p w14:paraId="121C20AF" w14:textId="77777777" w:rsidR="00C17176" w:rsidRPr="00F823F7" w:rsidRDefault="00C17176" w:rsidP="00060F95">
            <w:pPr>
              <w:pStyle w:val="a9"/>
              <w:jc w:val="center"/>
              <w:rPr>
                <w:rFonts w:eastAsiaTheme="minorEastAsia"/>
                <w:sz w:val="21"/>
                <w:szCs w:val="18"/>
                <w:lang w:eastAsia="zh-CN"/>
              </w:rPr>
            </w:pPr>
            <w:r w:rsidRPr="00F823F7">
              <w:rPr>
                <w:rFonts w:eastAsiaTheme="minorEastAsia" w:hint="eastAsia"/>
                <w:sz w:val="21"/>
                <w:szCs w:val="18"/>
                <w:lang w:eastAsia="zh-CN"/>
              </w:rPr>
              <w:t>(a)Explicit HARQ-ACK is received   (b) Retransmission triggered by UL grant (c) Retransmission triggered by timer</w:t>
            </w:r>
          </w:p>
          <w:p w14:paraId="5C1E89E7" w14:textId="77777777" w:rsidR="00C17176" w:rsidRPr="00F823F7" w:rsidRDefault="00C17176" w:rsidP="00060F95">
            <w:pPr>
              <w:pStyle w:val="a9"/>
              <w:jc w:val="center"/>
              <w:rPr>
                <w:rFonts w:eastAsiaTheme="minorEastAsia"/>
                <w:sz w:val="22"/>
                <w:lang w:eastAsia="zh-CN"/>
              </w:rPr>
            </w:pPr>
            <w:r w:rsidRPr="00F823F7">
              <w:rPr>
                <w:rFonts w:eastAsiaTheme="minorEastAsia" w:hint="eastAsia"/>
                <w:sz w:val="22"/>
                <w:lang w:eastAsia="zh-CN"/>
              </w:rPr>
              <w:t xml:space="preserve">Figure 2 Explicit HARQ-ACK </w:t>
            </w:r>
            <w:r w:rsidRPr="00F823F7">
              <w:rPr>
                <w:rFonts w:eastAsiaTheme="minorEastAsia"/>
                <w:sz w:val="22"/>
                <w:lang w:eastAsia="zh-CN"/>
              </w:rPr>
              <w:t>mechanisms</w:t>
            </w:r>
          </w:p>
          <w:p w14:paraId="1A9D42D4"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Observation1:</w:t>
            </w:r>
            <w:r w:rsidRPr="00AC5A6D">
              <w:rPr>
                <w:rFonts w:eastAsia="宋体"/>
                <w:color w:val="000000"/>
                <w:sz w:val="22"/>
                <w:szCs w:val="22"/>
                <w:lang w:eastAsia="zh-CN"/>
              </w:rPr>
              <w:t xml:space="preserve"> Error detection based on uplink DMRS is 0.043/0.0039/8e-5 @ the lowest 5%-tile UL SINR geometry, which is larger than URLLC reliability requirement, 0.001 due to limited sequence length.</w:t>
            </w:r>
          </w:p>
          <w:p w14:paraId="1E1985AD"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 2:</w:t>
            </w:r>
            <w:r w:rsidRPr="00AC5A6D">
              <w:rPr>
                <w:rFonts w:eastAsia="宋体"/>
                <w:color w:val="000000"/>
                <w:sz w:val="22"/>
                <w:szCs w:val="22"/>
                <w:lang w:eastAsia="zh-CN"/>
              </w:rPr>
              <w:t xml:space="preserve"> Grant free mechanism is low efficiency and efficiency improvement is necessary.</w:t>
            </w:r>
          </w:p>
          <w:p w14:paraId="5429FC56"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1:</w:t>
            </w:r>
            <w:r w:rsidRPr="00AC5A6D">
              <w:rPr>
                <w:rFonts w:eastAsia="宋体"/>
                <w:color w:val="000000"/>
                <w:sz w:val="22"/>
                <w:szCs w:val="22"/>
                <w:lang w:eastAsia="zh-CN"/>
              </w:rPr>
              <w:t xml:space="preserve"> Explicit HARQ-ACK can improve transmission reliability due to it can recognize miss-detection of PUSCH. </w:t>
            </w:r>
          </w:p>
          <w:p w14:paraId="69C25BD0"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Proposal2:</w:t>
            </w:r>
            <w:r w:rsidRPr="00AC5A6D">
              <w:rPr>
                <w:rFonts w:eastAsia="宋体"/>
                <w:color w:val="000000"/>
                <w:sz w:val="22"/>
                <w:szCs w:val="22"/>
                <w:lang w:eastAsia="zh-CN"/>
              </w:rPr>
              <w:t xml:space="preserve"> For explicit HARQ-ACK, HARQ-ACK mapping, physical channel design, HARQ-ACK monitoring and retransmission triggered by timer need to be studied.</w:t>
            </w:r>
          </w:p>
          <w:p w14:paraId="60491BF8"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color w:val="000000"/>
                <w:sz w:val="22"/>
                <w:szCs w:val="22"/>
                <w:lang w:eastAsia="zh-CN"/>
              </w:rPr>
              <w:t>Proposal 3: Restriction on piggybacked UCI type and bit number in grant free is necessary for URLLC.</w:t>
            </w:r>
          </w:p>
          <w:p w14:paraId="6FC2D806" w14:textId="77777777" w:rsidR="00C17176" w:rsidRPr="00CE73E0"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4:</w:t>
            </w:r>
            <w:r w:rsidRPr="00AC5A6D">
              <w:rPr>
                <w:rFonts w:eastAsia="宋体"/>
                <w:color w:val="000000"/>
                <w:sz w:val="22"/>
                <w:szCs w:val="22"/>
                <w:lang w:eastAsia="zh-CN"/>
              </w:rPr>
              <w:t xml:space="preserve"> Multiplexing of grant free transmission and grant based transmission is one effective way to improve effi</w:t>
            </w:r>
            <w:r>
              <w:rPr>
                <w:rFonts w:eastAsia="宋体"/>
                <w:color w:val="000000"/>
                <w:sz w:val="22"/>
                <w:szCs w:val="22"/>
                <w:lang w:eastAsia="zh-CN"/>
              </w:rPr>
              <w:t>ciency of grant free mechanism.</w:t>
            </w:r>
          </w:p>
        </w:tc>
      </w:tr>
    </w:tbl>
    <w:p w14:paraId="418BBE3E" w14:textId="77777777" w:rsidR="00C17176" w:rsidRPr="00D870FC" w:rsidRDefault="00C17176" w:rsidP="00C17176"/>
    <w:p w14:paraId="290E1FCD"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80" w:history="1">
        <w:r w:rsidR="00C17176" w:rsidRPr="00F27FA8">
          <w:rPr>
            <w:rFonts w:ascii="Times New Roman" w:hAnsi="Times New Roman" w:cs="Times New Roman"/>
            <w:sz w:val="22"/>
          </w:rPr>
          <w:t>R1-1902498</w:t>
        </w:r>
      </w:hyperlink>
      <w:r w:rsidR="00C17176" w:rsidRPr="00F27FA8">
        <w:rPr>
          <w:rFonts w:ascii="Times New Roman" w:hAnsi="Times New Roman" w:cs="Times New Roman"/>
          <w:sz w:val="22"/>
        </w:rPr>
        <w:tab/>
        <w:t>On enhancements to co</w:t>
      </w:r>
      <w:r w:rsidR="00C17176">
        <w:rPr>
          <w:rFonts w:ascii="Times New Roman" w:hAnsi="Times New Roman" w:cs="Times New Roman"/>
          <w:sz w:val="22"/>
        </w:rPr>
        <w:t xml:space="preserve">nfigured grant PUSCH for eURLLC </w:t>
      </w:r>
      <w:r w:rsidR="00C17176" w:rsidRPr="00F27FA8">
        <w:rPr>
          <w:rFonts w:ascii="Times New Roman" w:hAnsi="Times New Roman" w:cs="Times New Roman"/>
          <w:sz w:val="22"/>
        </w:rPr>
        <w:t>Intel</w:t>
      </w:r>
      <w:r w:rsidR="00C17176">
        <w:rPr>
          <w:rFonts w:ascii="Times New Roman" w:hAnsi="Times New Roman" w:cs="Times New Roman"/>
          <w:sz w:val="22"/>
        </w:rPr>
        <w:t xml:space="preserve"> </w:t>
      </w:r>
      <w:r w:rsidR="00C17176" w:rsidRPr="00F27FA8">
        <w:rPr>
          <w:rFonts w:ascii="Times New Roman" w:hAnsi="Times New Roman" w:cs="Times New Roman"/>
          <w:sz w:val="22"/>
        </w:rPr>
        <w:t>Corporation</w:t>
      </w:r>
    </w:p>
    <w:tbl>
      <w:tblPr>
        <w:tblStyle w:val="af5"/>
        <w:tblW w:w="4994" w:type="pct"/>
        <w:tblLook w:val="04A0" w:firstRow="1" w:lastRow="0" w:firstColumn="1" w:lastColumn="0" w:noHBand="0" w:noVBand="1"/>
      </w:tblPr>
      <w:tblGrid>
        <w:gridCol w:w="8286"/>
      </w:tblGrid>
      <w:tr w:rsidR="00C17176" w14:paraId="75A7000E" w14:textId="77777777" w:rsidTr="00060F95">
        <w:tc>
          <w:tcPr>
            <w:tcW w:w="5000" w:type="pct"/>
          </w:tcPr>
          <w:p w14:paraId="1DE6B5B2"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sz w:val="22"/>
              </w:rPr>
              <w:object w:dxaOrig="8986" w:dyaOrig="5131" w14:anchorId="497EF3EE">
                <v:shape id="_x0000_i1029" type="#_x0000_t75" style="width:357.65pt;height:204pt" o:ole="">
                  <v:imagedata r:id="rId81" o:title=""/>
                </v:shape>
                <o:OLEObject Type="Embed" ProgID="Visio.Drawing.15" ShapeID="_x0000_i1029" DrawAspect="Content" ObjectID="_1612894867" r:id="rId82"/>
              </w:object>
            </w:r>
          </w:p>
          <w:p w14:paraId="36D52650" w14:textId="77777777" w:rsidR="00C17176" w:rsidRPr="00A7113A" w:rsidRDefault="00C17176" w:rsidP="00060F95">
            <w:pPr>
              <w:pStyle w:val="a7"/>
              <w:jc w:val="center"/>
              <w:rPr>
                <w:sz w:val="22"/>
                <w:szCs w:val="22"/>
              </w:rPr>
            </w:pPr>
            <w:bookmarkStart w:id="17" w:name="_Ref535006845"/>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1</w:t>
            </w:r>
            <w:r w:rsidRPr="00A7113A">
              <w:rPr>
                <w:sz w:val="22"/>
                <w:szCs w:val="22"/>
              </w:rPr>
              <w:fldChar w:fldCharType="end"/>
            </w:r>
            <w:bookmarkEnd w:id="17"/>
            <w:r w:rsidRPr="00A7113A">
              <w:rPr>
                <w:sz w:val="22"/>
                <w:szCs w:val="22"/>
              </w:rPr>
              <w:t>. Multiple configurations under enhanced PUSCH repetition</w:t>
            </w:r>
          </w:p>
          <w:p w14:paraId="2A2B8AD4" w14:textId="77777777" w:rsidR="00C17176" w:rsidRDefault="00C17176" w:rsidP="00060F95">
            <w:pPr>
              <w:rPr>
                <w:rFonts w:ascii="Times New Roman" w:hAnsi="Times New Roman" w:cs="Times New Roman"/>
                <w:sz w:val="22"/>
              </w:rPr>
            </w:pPr>
            <w:r>
              <w:rPr>
                <w:rFonts w:ascii="Times New Roman" w:hAnsi="Times New Roman" w:cs="Times New Roman"/>
                <w:sz w:val="22"/>
                <w:lang w:val="en-GB"/>
              </w:rPr>
              <w:lastRenderedPageBreak/>
              <w:t>O</w:t>
            </w:r>
            <w:r w:rsidRPr="00A7113A">
              <w:rPr>
                <w:rFonts w:ascii="Times New Roman" w:hAnsi="Times New Roman" w:cs="Times New Roman"/>
                <w:sz w:val="22"/>
              </w:rPr>
              <w:t>ne issue identified for configured grant is whether to introduce explicit HARQ-ACK feedback at least to improve situations when PUSCH and all its repetitions were not detected at gNB, so that there is no DCI scheduling retransmission which may be interpreted by a U</w:t>
            </w:r>
            <w:r>
              <w:rPr>
                <w:rFonts w:ascii="Times New Roman" w:hAnsi="Times New Roman" w:cs="Times New Roman"/>
                <w:sz w:val="22"/>
              </w:rPr>
              <w:t xml:space="preserve">E as a successful transmission. </w:t>
            </w:r>
            <w:r w:rsidRPr="00CE73E0">
              <w:rPr>
                <w:rFonts w:ascii="Times New Roman" w:hAnsi="Times New Roman" w:cs="Times New Roman"/>
                <w:sz w:val="22"/>
              </w:rPr>
              <w:t xml:space="preserve">The main contributor to the issue is potential UE detection problem based on DMRS. Concerns have been raised during past RAN1 meetings that DMRS detection performance may not be sufficient in satisfying ultra-reliability requirements of URLLC. </w:t>
            </w:r>
          </w:p>
          <w:p w14:paraId="6379B098" w14:textId="77777777" w:rsidR="00C17176" w:rsidRPr="00CE73E0" w:rsidRDefault="00C17176" w:rsidP="00060F95">
            <w:pPr>
              <w:rPr>
                <w:rFonts w:ascii="Times New Roman" w:hAnsi="Times New Roman" w:cs="Times New Roman"/>
                <w:sz w:val="22"/>
              </w:rPr>
            </w:pPr>
            <w:r w:rsidRPr="00CE73E0">
              <w:rPr>
                <w:rFonts w:ascii="Times New Roman" w:hAnsi="Times New Roman" w:cs="Times New Roman"/>
                <w:sz w:val="22"/>
              </w:rPr>
              <w:t xml:space="preserve">However, according to the analysis in </w:t>
            </w:r>
            <w:r w:rsidRPr="00CE73E0">
              <w:rPr>
                <w:rFonts w:ascii="Times New Roman" w:hAnsi="Times New Roman" w:cs="Times New Roman"/>
                <w:sz w:val="22"/>
              </w:rPr>
              <w:fldChar w:fldCharType="begin"/>
            </w:r>
            <w:r w:rsidRPr="00CE73E0">
              <w:rPr>
                <w:rFonts w:ascii="Times New Roman" w:hAnsi="Times New Roman" w:cs="Times New Roman"/>
                <w:sz w:val="22"/>
              </w:rPr>
              <w:instrText xml:space="preserve"> REF _Ref535008221 \h  \* MERGEFORMAT </w:instrText>
            </w:r>
            <w:r w:rsidRPr="00CE73E0">
              <w:rPr>
                <w:rFonts w:ascii="Times New Roman" w:hAnsi="Times New Roman" w:cs="Times New Roman"/>
                <w:sz w:val="22"/>
              </w:rPr>
            </w:r>
            <w:r w:rsidRPr="00CE73E0">
              <w:rPr>
                <w:rFonts w:ascii="Times New Roman" w:hAnsi="Times New Roman" w:cs="Times New Roman"/>
                <w:sz w:val="22"/>
              </w:rPr>
              <w:fldChar w:fldCharType="separate"/>
            </w:r>
            <w:r w:rsidRPr="00CE73E0">
              <w:rPr>
                <w:rFonts w:ascii="Times New Roman" w:hAnsi="Times New Roman" w:cs="Times New Roman"/>
                <w:sz w:val="22"/>
              </w:rPr>
              <w:t>Figure 2</w:t>
            </w:r>
            <w:r w:rsidRPr="00CE73E0">
              <w:rPr>
                <w:rFonts w:ascii="Times New Roman" w:hAnsi="Times New Roman" w:cs="Times New Roman"/>
                <w:sz w:val="22"/>
              </w:rPr>
              <w:fldChar w:fldCharType="end"/>
            </w:r>
            <w:r w:rsidRPr="00CE73E0">
              <w:rPr>
                <w:rFonts w:ascii="Times New Roman" w:hAnsi="Times New Roman" w:cs="Times New Roman"/>
                <w:sz w:val="22"/>
              </w:rPr>
              <w:t>, under 12 PRB bandwidth assumption for OFDM-based waveform, a cross-correlation threshold (X-axis) may always be found which provides detection of NR DMRS sequence in wide SNR range down to -7 dB. Moreover, if multiple repetitions are configured, the probability of detection improves further. Thus, at this stage introduction HARQ feedback is not justified.</w:t>
            </w:r>
          </w:p>
          <w:p w14:paraId="4E789F4B"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noProof/>
                <w:sz w:val="22"/>
                <w:lang w:eastAsia="ko-KR"/>
              </w:rPr>
              <w:drawing>
                <wp:inline distT="0" distB="0" distL="0" distR="0" wp14:anchorId="5AFDCA19" wp14:editId="553F1166">
                  <wp:extent cx="4318000" cy="3238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18000" cy="3238500"/>
                          </a:xfrm>
                          <a:prstGeom prst="rect">
                            <a:avLst/>
                          </a:prstGeom>
                          <a:noFill/>
                          <a:ln>
                            <a:noFill/>
                          </a:ln>
                        </pic:spPr>
                      </pic:pic>
                    </a:graphicData>
                  </a:graphic>
                </wp:inline>
              </w:drawing>
            </w:r>
          </w:p>
          <w:p w14:paraId="0483E58E" w14:textId="77777777" w:rsidR="00C17176" w:rsidRPr="00A7113A" w:rsidRDefault="00C17176" w:rsidP="00060F95">
            <w:pPr>
              <w:pStyle w:val="a7"/>
              <w:jc w:val="center"/>
              <w:rPr>
                <w:sz w:val="22"/>
                <w:szCs w:val="22"/>
              </w:rPr>
            </w:pPr>
            <w:bookmarkStart w:id="18" w:name="_Ref535008221"/>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2</w:t>
            </w:r>
            <w:r w:rsidRPr="00A7113A">
              <w:rPr>
                <w:sz w:val="22"/>
                <w:szCs w:val="22"/>
              </w:rPr>
              <w:fldChar w:fldCharType="end"/>
            </w:r>
            <w:bookmarkEnd w:id="18"/>
            <w:r w:rsidRPr="00A7113A">
              <w:rPr>
                <w:sz w:val="22"/>
                <w:szCs w:val="22"/>
              </w:rPr>
              <w:t>. DMRS sequence detection performance</w:t>
            </w:r>
          </w:p>
          <w:p w14:paraId="530A1BE0" w14:textId="77777777" w:rsidR="00C17176" w:rsidRPr="00CE73E0" w:rsidRDefault="00C17176" w:rsidP="00060F95">
            <w:pPr>
              <w:rPr>
                <w:rFonts w:ascii="Times New Roman" w:hAnsi="Times New Roman" w:cs="Times New Roman"/>
                <w:b/>
                <w:sz w:val="22"/>
              </w:rPr>
            </w:pPr>
            <w:r w:rsidRPr="00CE73E0">
              <w:rPr>
                <w:rFonts w:ascii="Times New Roman" w:hAnsi="Times New Roman" w:cs="Times New Roman"/>
                <w:b/>
                <w:sz w:val="22"/>
              </w:rPr>
              <w:t>Observation 1</w:t>
            </w:r>
          </w:p>
          <w:p w14:paraId="45DC4F6B" w14:textId="77777777" w:rsidR="00C17176" w:rsidRPr="00A7113A"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There is no DMRS detection issue limiting performance of configured grant PUSCH.</w:t>
            </w:r>
          </w:p>
          <w:p w14:paraId="2FDF9D0E" w14:textId="77777777" w:rsidR="00C17176" w:rsidRPr="00A7113A" w:rsidRDefault="00C17176" w:rsidP="00060F95">
            <w:pPr>
              <w:rPr>
                <w:rFonts w:ascii="Times New Roman" w:hAnsi="Times New Roman" w:cs="Times New Roman"/>
                <w:b/>
                <w:sz w:val="22"/>
              </w:rPr>
            </w:pPr>
            <w:r w:rsidRPr="00A7113A">
              <w:rPr>
                <w:rFonts w:ascii="Times New Roman" w:hAnsi="Times New Roman" w:cs="Times New Roman"/>
                <w:b/>
                <w:sz w:val="22"/>
              </w:rPr>
              <w:t>Proposal 1</w:t>
            </w:r>
          </w:p>
          <w:p w14:paraId="3098EC1E" w14:textId="77777777" w:rsidR="00C17176" w:rsidRPr="00CE73E0"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For CG PUSCH, adopt the multi-segment transmission discussed in general PUSCH enhancements.</w:t>
            </w:r>
          </w:p>
        </w:tc>
      </w:tr>
    </w:tbl>
    <w:p w14:paraId="22BA0C07" w14:textId="77777777" w:rsidR="00C17176" w:rsidRPr="00D870FC" w:rsidRDefault="00C17176" w:rsidP="00C17176"/>
    <w:p w14:paraId="566C3498"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84" w:history="1">
        <w:r w:rsidR="00C17176" w:rsidRPr="00F27FA8">
          <w:rPr>
            <w:rFonts w:ascii="Times New Roman" w:hAnsi="Times New Roman" w:cs="Times New Roman"/>
            <w:sz w:val="22"/>
          </w:rPr>
          <w:t>R1-1902611</w:t>
        </w:r>
      </w:hyperlink>
      <w:r w:rsidR="00C17176" w:rsidRPr="00F27FA8">
        <w:rPr>
          <w:rFonts w:ascii="Times New Roman" w:hAnsi="Times New Roman" w:cs="Times New Roman"/>
          <w:sz w:val="22"/>
        </w:rPr>
        <w:tab/>
        <w:t xml:space="preserve">Potential enhancements for UL configured grant </w:t>
      </w:r>
      <w:r w:rsidR="00C17176" w:rsidRPr="00F27FA8">
        <w:rPr>
          <w:rFonts w:ascii="Times New Roman" w:hAnsi="Times New Roman" w:cs="Times New Roman"/>
          <w:sz w:val="22"/>
        </w:rPr>
        <w:tab/>
        <w:t>InterDigital, Inc.</w:t>
      </w:r>
    </w:p>
    <w:tbl>
      <w:tblPr>
        <w:tblStyle w:val="af5"/>
        <w:tblW w:w="4994" w:type="pct"/>
        <w:tblLook w:val="04A0" w:firstRow="1" w:lastRow="0" w:firstColumn="1" w:lastColumn="0" w:noHBand="0" w:noVBand="1"/>
      </w:tblPr>
      <w:tblGrid>
        <w:gridCol w:w="8286"/>
      </w:tblGrid>
      <w:tr w:rsidR="00C17176" w14:paraId="57714AF2" w14:textId="77777777" w:rsidTr="00060F95">
        <w:tc>
          <w:tcPr>
            <w:tcW w:w="5000" w:type="pct"/>
          </w:tcPr>
          <w:p w14:paraId="102A9313"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1:</w:t>
            </w:r>
            <w:r w:rsidRPr="00A15DCB">
              <w:rPr>
                <w:rFonts w:ascii="Times New Roman" w:hAnsi="Times New Roman" w:cs="Times New Roman"/>
                <w:sz w:val="22"/>
              </w:rPr>
              <w:t xml:space="preserve"> A configurable explicit HARQ-ACK feedback mechanism should be supported in Rel-1.</w:t>
            </w:r>
          </w:p>
          <w:p w14:paraId="4C58E9F0"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2:</w:t>
            </w:r>
            <w:r w:rsidRPr="00A15DCB">
              <w:rPr>
                <w:rFonts w:ascii="Times New Roman" w:hAnsi="Times New Roman" w:cs="Times New Roman"/>
                <w:sz w:val="22"/>
              </w:rPr>
              <w:t xml:space="preserve"> A mechanism based on group-common DCI should be introduced for explicit indication of the HARQ-ACK feedback for configured UL grant.</w:t>
            </w:r>
          </w:p>
          <w:p w14:paraId="0A137235"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3:</w:t>
            </w:r>
            <w:r w:rsidRPr="00A15DCB">
              <w:rPr>
                <w:rFonts w:ascii="Times New Roman" w:hAnsi="Times New Roman" w:cs="Times New Roman"/>
                <w:sz w:val="22"/>
              </w:rPr>
              <w:t xml:space="preserve"> NR should adopt a mechanism to ensure K repetitions can be completed by the </w:t>
            </w:r>
            <w:r w:rsidRPr="00A15DCB">
              <w:rPr>
                <w:rFonts w:ascii="Times New Roman" w:hAnsi="Times New Roman" w:cs="Times New Roman"/>
                <w:sz w:val="22"/>
              </w:rPr>
              <w:lastRenderedPageBreak/>
              <w:t>URLLC UE for UL transmission without grant in Rel-16 by allowing the repetitions across multiple periods.</w:t>
            </w:r>
          </w:p>
          <w:p w14:paraId="271122D0" w14:textId="77777777" w:rsidR="00C17176" w:rsidRPr="00144D97" w:rsidRDefault="00C17176" w:rsidP="00060F95">
            <w:pPr>
              <w:rPr>
                <w:rFonts w:ascii="Times New Roman" w:hAnsi="Times New Roman" w:cs="Times New Roman"/>
                <w:i/>
                <w:kern w:val="0"/>
                <w:sz w:val="22"/>
              </w:rPr>
            </w:pPr>
            <w:r w:rsidRPr="00A15DCB">
              <w:rPr>
                <w:rFonts w:ascii="Times New Roman" w:hAnsi="Times New Roman" w:cs="Times New Roman"/>
                <w:b/>
                <w:sz w:val="22"/>
              </w:rPr>
              <w:t xml:space="preserve">Proposal 4: </w:t>
            </w:r>
            <w:r w:rsidRPr="00A15DCB">
              <w:rPr>
                <w:rFonts w:ascii="Times New Roman" w:hAnsi="Times New Roman" w:cs="Times New Roman"/>
                <w:sz w:val="22"/>
              </w:rPr>
              <w:t>NR should support the transmission of at least HARQ ID as a UCI multiplexed on the PUSCH for the UL configured grant in Rel-16</w:t>
            </w:r>
            <w:r>
              <w:rPr>
                <w:rFonts w:ascii="Times New Roman" w:hAnsi="Times New Roman" w:cs="Times New Roman"/>
                <w:sz w:val="22"/>
              </w:rPr>
              <w:t>.</w:t>
            </w:r>
          </w:p>
        </w:tc>
      </w:tr>
    </w:tbl>
    <w:p w14:paraId="30550766" w14:textId="77777777" w:rsidR="00C17176" w:rsidRPr="00D870FC" w:rsidRDefault="00C17176" w:rsidP="00C17176"/>
    <w:p w14:paraId="49099398"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85" w:history="1">
        <w:r w:rsidR="00C17176" w:rsidRPr="00F27FA8">
          <w:rPr>
            <w:rFonts w:ascii="Times New Roman" w:hAnsi="Times New Roman" w:cs="Times New Roman"/>
            <w:sz w:val="22"/>
          </w:rPr>
          <w:t>R1-1902718</w:t>
        </w:r>
      </w:hyperlink>
      <w:r w:rsidR="00C17176" w:rsidRPr="00F27FA8">
        <w:rPr>
          <w:rFonts w:ascii="Times New Roman" w:hAnsi="Times New Roman" w:cs="Times New Roman"/>
          <w:sz w:val="22"/>
        </w:rPr>
        <w:tab/>
        <w:t>Discussion on UL grant-free transmission enhancements for URLLC</w:t>
      </w:r>
      <w:r w:rsidR="00C17176" w:rsidRPr="00F27FA8">
        <w:rPr>
          <w:rFonts w:ascii="Times New Roman" w:hAnsi="Times New Roman" w:cs="Times New Roman"/>
          <w:sz w:val="22"/>
        </w:rPr>
        <w:tab/>
        <w:t>Spreadtrum Communications</w:t>
      </w:r>
    </w:p>
    <w:tbl>
      <w:tblPr>
        <w:tblStyle w:val="af5"/>
        <w:tblW w:w="4994" w:type="pct"/>
        <w:tblLook w:val="04A0" w:firstRow="1" w:lastRow="0" w:firstColumn="1" w:lastColumn="0" w:noHBand="0" w:noVBand="1"/>
      </w:tblPr>
      <w:tblGrid>
        <w:gridCol w:w="8296"/>
      </w:tblGrid>
      <w:tr w:rsidR="00C17176" w14:paraId="50184668" w14:textId="77777777" w:rsidTr="00060F95">
        <w:tc>
          <w:tcPr>
            <w:tcW w:w="5000" w:type="pct"/>
          </w:tcPr>
          <w:p w14:paraId="0F700943"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F8B5A9B" wp14:editId="501FE35E">
                  <wp:extent cx="5136515" cy="149098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36515" cy="1490980"/>
                          </a:xfrm>
                          <a:prstGeom prst="rect">
                            <a:avLst/>
                          </a:prstGeom>
                          <a:noFill/>
                          <a:ln>
                            <a:noFill/>
                          </a:ln>
                        </pic:spPr>
                      </pic:pic>
                    </a:graphicData>
                  </a:graphic>
                </wp:inline>
              </w:drawing>
            </w:r>
          </w:p>
          <w:p w14:paraId="581FF70D" w14:textId="77777777" w:rsidR="00C17176" w:rsidRPr="00CE73E0" w:rsidRDefault="00C17176" w:rsidP="00060F95">
            <w:pPr>
              <w:spacing w:afterLines="50" w:after="156"/>
              <w:jc w:val="center"/>
              <w:rPr>
                <w:rFonts w:ascii="Times New Roman" w:hAnsi="Times New Roman" w:cs="Times New Roman"/>
                <w:sz w:val="22"/>
              </w:rPr>
            </w:pPr>
            <w:r w:rsidRPr="008B1177">
              <w:rPr>
                <w:rFonts w:ascii="Times New Roman" w:hAnsi="Times New Roman" w:cs="Times New Roman"/>
                <w:sz w:val="22"/>
              </w:rPr>
              <w:t>Fig. 1 Grant-free repetitions switched to grant-based repetitions</w:t>
            </w:r>
          </w:p>
          <w:p w14:paraId="5D5591E6"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1: </w:t>
            </w:r>
            <w:r w:rsidRPr="008B1177">
              <w:rPr>
                <w:rFonts w:ascii="Times New Roman" w:hAnsi="Times New Roman" w:cs="Times New Roman"/>
                <w:sz w:val="22"/>
              </w:rPr>
              <w:t>Configured grant configuration grouping should be supported in NR R16. - For a configured grant configuration group, parameters should be the same for all the configured grant configurations except for the time domain resource offset. - Parameters should be configured independently across different configured grant co</w:t>
            </w:r>
            <w:r>
              <w:rPr>
                <w:rFonts w:ascii="Times New Roman" w:hAnsi="Times New Roman" w:cs="Times New Roman"/>
                <w:sz w:val="22"/>
              </w:rPr>
              <w:t>nfiguration groups. - L1 signal</w:t>
            </w:r>
            <w:r w:rsidRPr="008B1177">
              <w:rPr>
                <w:rFonts w:ascii="Times New Roman" w:hAnsi="Times New Roman" w:cs="Times New Roman"/>
                <w:sz w:val="22"/>
              </w:rPr>
              <w:t>ing of activation/deactivation per configured grant configuration group should be supported.</w:t>
            </w:r>
          </w:p>
          <w:p w14:paraId="36CB1F23"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2: </w:t>
            </w:r>
            <w:r w:rsidRPr="008B1177">
              <w:rPr>
                <w:rFonts w:ascii="Times New Roman" w:hAnsi="Times New Roman" w:cs="Times New Roman"/>
                <w:sz w:val="22"/>
              </w:rPr>
              <w:t>Type 1 configured grant(s) and Type 2 configured grant(s) should be supported simultaneous for a given BWP of a serving cell in NR R16.</w:t>
            </w:r>
          </w:p>
          <w:p w14:paraId="297661D9"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3:</w:t>
            </w:r>
            <w:r w:rsidRPr="008B1177">
              <w:rPr>
                <w:rFonts w:ascii="Times New Roman" w:hAnsi="Times New Roman" w:cs="Times New Roman"/>
                <w:sz w:val="22"/>
              </w:rPr>
              <w:t xml:space="preserve"> Repetitions within a slot should be supported in R16. New values of the number of repetition should be considered for repetitions within a slot.</w:t>
            </w:r>
          </w:p>
          <w:p w14:paraId="3D949D65"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4:</w:t>
            </w:r>
            <w:r w:rsidRPr="008B1177">
              <w:rPr>
                <w:rFonts w:ascii="Times New Roman" w:hAnsi="Times New Roman" w:cs="Times New Roman"/>
                <w:sz w:val="22"/>
              </w:rPr>
              <w:t xml:space="preserve"> A unified number of repetitions for grant-free only, grant-based only, grant-free combined with grant-based transmission should be considered.</w:t>
            </w:r>
          </w:p>
          <w:p w14:paraId="0967042F" w14:textId="77777777" w:rsidR="00C17176" w:rsidRPr="008C7B12" w:rsidRDefault="00C17176" w:rsidP="00060F95">
            <w:pPr>
              <w:rPr>
                <w:rFonts w:ascii="Times New Roman" w:hAnsi="Times New Roman" w:cs="Times New Roman"/>
                <w:i/>
                <w:kern w:val="0"/>
                <w:sz w:val="22"/>
              </w:rPr>
            </w:pPr>
          </w:p>
        </w:tc>
      </w:tr>
    </w:tbl>
    <w:p w14:paraId="4E51DA9F" w14:textId="77777777" w:rsidR="00C17176" w:rsidRPr="00D870FC" w:rsidRDefault="00C17176" w:rsidP="00C17176"/>
    <w:p w14:paraId="353CF39C"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87" w:history="1">
        <w:r w:rsidR="00C17176" w:rsidRPr="00F27FA8">
          <w:rPr>
            <w:rFonts w:ascii="Times New Roman" w:hAnsi="Times New Roman" w:cs="Times New Roman"/>
            <w:sz w:val="22"/>
          </w:rPr>
          <w:t>R1-1902809</w:t>
        </w:r>
      </w:hyperlink>
      <w:r w:rsidR="00C17176" w:rsidRPr="00F27FA8">
        <w:rPr>
          <w:rFonts w:ascii="Times New Roman" w:hAnsi="Times New Roman" w:cs="Times New Roman"/>
          <w:sz w:val="22"/>
        </w:rPr>
        <w:tab/>
        <w:t>Enhanced UL transmission with configured grant for URLLC</w:t>
      </w:r>
      <w:r w:rsidR="00C17176" w:rsidRPr="00F27FA8">
        <w:rPr>
          <w:rFonts w:ascii="Times New Roman" w:hAnsi="Times New Roman" w:cs="Times New Roman"/>
          <w:sz w:val="22"/>
        </w:rPr>
        <w:tab/>
        <w:t>NTT DOCOMO, INC.</w:t>
      </w:r>
    </w:p>
    <w:tbl>
      <w:tblPr>
        <w:tblStyle w:val="af5"/>
        <w:tblW w:w="4994" w:type="pct"/>
        <w:tblLook w:val="04A0" w:firstRow="1" w:lastRow="0" w:firstColumn="1" w:lastColumn="0" w:noHBand="0" w:noVBand="1"/>
      </w:tblPr>
      <w:tblGrid>
        <w:gridCol w:w="8286"/>
      </w:tblGrid>
      <w:tr w:rsidR="00C17176" w14:paraId="480100B3" w14:textId="77777777" w:rsidTr="00060F95">
        <w:tc>
          <w:tcPr>
            <w:tcW w:w="5000" w:type="pct"/>
          </w:tcPr>
          <w:p w14:paraId="7E5A6615"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noProof/>
                <w:sz w:val="22"/>
                <w:lang w:eastAsia="ko-KR"/>
              </w:rPr>
              <w:drawing>
                <wp:inline distT="0" distB="0" distL="0" distR="0" wp14:anchorId="72627F1D" wp14:editId="47B35FF0">
                  <wp:extent cx="4318571" cy="2032000"/>
                  <wp:effectExtent l="0" t="0" r="6350" b="6350"/>
                  <wp:docPr id="1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19951" cy="2032649"/>
                          </a:xfrm>
                          <a:prstGeom prst="rect">
                            <a:avLst/>
                          </a:prstGeom>
                          <a:noFill/>
                          <a:ln>
                            <a:noFill/>
                          </a:ln>
                        </pic:spPr>
                      </pic:pic>
                    </a:graphicData>
                  </a:graphic>
                </wp:inline>
              </w:drawing>
            </w:r>
          </w:p>
          <w:p w14:paraId="6D0B3F98"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sz w:val="22"/>
              </w:rPr>
              <w:lastRenderedPageBreak/>
              <w:t>Fig. 1</w:t>
            </w:r>
            <w:r w:rsidRPr="00B918B0">
              <w:rPr>
                <w:rFonts w:ascii="Times New Roman" w:hAnsi="Times New Roman" w:cs="Times New Roman"/>
                <w:sz w:val="22"/>
              </w:rPr>
              <w:tab/>
              <w:t>Concept of configured grant configuration group.</w:t>
            </w:r>
          </w:p>
          <w:p w14:paraId="63938FBF"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47746350" wp14:editId="5712C7D5">
                  <wp:extent cx="4540250" cy="1690984"/>
                  <wp:effectExtent l="0" t="0" r="0" b="5080"/>
                  <wp:docPr id="1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44454" cy="1692550"/>
                          </a:xfrm>
                          <a:prstGeom prst="rect">
                            <a:avLst/>
                          </a:prstGeom>
                          <a:noFill/>
                          <a:ln>
                            <a:noFill/>
                          </a:ln>
                        </pic:spPr>
                      </pic:pic>
                    </a:graphicData>
                  </a:graphic>
                </wp:inline>
              </w:drawing>
            </w:r>
          </w:p>
          <w:p w14:paraId="2EFE710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2</w:t>
            </w:r>
            <w:r w:rsidRPr="00B918B0">
              <w:rPr>
                <w:rFonts w:ascii="Times New Roman" w:eastAsia="宋体" w:hAnsi="Times New Roman" w:cs="Times New Roman"/>
                <w:sz w:val="22"/>
              </w:rPr>
              <w:tab/>
              <w:t>Example case where K repetitions are not ensured.</w:t>
            </w:r>
          </w:p>
          <w:p w14:paraId="7242B67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06891312" wp14:editId="53AD411A">
                  <wp:extent cx="4727217" cy="2495550"/>
                  <wp:effectExtent l="0" t="0" r="0" b="0"/>
                  <wp:docPr id="1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34042" cy="2499153"/>
                          </a:xfrm>
                          <a:prstGeom prst="rect">
                            <a:avLst/>
                          </a:prstGeom>
                          <a:noFill/>
                          <a:ln>
                            <a:noFill/>
                          </a:ln>
                        </pic:spPr>
                      </pic:pic>
                    </a:graphicData>
                  </a:graphic>
                </wp:inline>
              </w:drawing>
            </w:r>
          </w:p>
          <w:p w14:paraId="045ED16B"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(a) Option 1</w:t>
            </w:r>
          </w:p>
          <w:p w14:paraId="4494B5C9"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38A758B0" wp14:editId="07023467">
                  <wp:extent cx="4464050" cy="1594556"/>
                  <wp:effectExtent l="0" t="0" r="0" b="5715"/>
                  <wp:docPr id="1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67177" cy="1595673"/>
                          </a:xfrm>
                          <a:prstGeom prst="rect">
                            <a:avLst/>
                          </a:prstGeom>
                          <a:noFill/>
                          <a:ln>
                            <a:noFill/>
                          </a:ln>
                        </pic:spPr>
                      </pic:pic>
                    </a:graphicData>
                  </a:graphic>
                </wp:inline>
              </w:drawing>
            </w:r>
          </w:p>
          <w:p w14:paraId="180EB78A"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(b) Option 2</w:t>
            </w:r>
          </w:p>
          <w:p w14:paraId="07A3E29B" w14:textId="77777777" w:rsidR="00C17176"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3</w:t>
            </w:r>
            <w:r w:rsidRPr="00B918B0">
              <w:rPr>
                <w:rFonts w:ascii="Times New Roman" w:eastAsia="宋体" w:hAnsi="Times New Roman" w:cs="Times New Roman"/>
                <w:sz w:val="22"/>
              </w:rPr>
              <w:tab/>
              <w:t>Options to ensure K repetitions.</w:t>
            </w:r>
          </w:p>
          <w:p w14:paraId="3539140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Observation 1:</w:t>
            </w:r>
          </w:p>
          <w:p w14:paraId="69C10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 Rel.15, K repetitions for a configured grant configuration can be ensured by setting RV sequence {0, 2, 3, 1} for K=2, 4, 8 and RV sequence {0, 3, 0, 3} for K=2.</w:t>
            </w:r>
          </w:p>
          <w:p w14:paraId="2D277ADF" w14:textId="77777777" w:rsidR="00C17176" w:rsidRPr="002B1C1A"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lastRenderedPageBreak/>
              <w:t>Combined with multiple active configured grant configurations having time offsets, lower latency is achievable while keeping ensuring K repetitions</w:t>
            </w:r>
          </w:p>
          <w:p w14:paraId="5EA17B9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1:</w:t>
            </w:r>
          </w:p>
          <w:p w14:paraId="740EA9F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configuration index should be introduced for each configured grant configuration.</w:t>
            </w:r>
          </w:p>
          <w:p w14:paraId="719A5FD5"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The configuration index is used to manage and distinguish the configurations.</w:t>
            </w:r>
          </w:p>
          <w:p w14:paraId="4A5B742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Design multiple configured grant configurations such that the maximum number of configured grant configurations for a given BWP of a serving cell in the specification to be at most 8.</w:t>
            </w:r>
          </w:p>
          <w:p w14:paraId="3182D24F"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2:</w:t>
            </w:r>
          </w:p>
          <w:p w14:paraId="02CADCA5"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Introduce a concept of configured grant configuration group.</w:t>
            </w:r>
          </w:p>
          <w:p w14:paraId="3B7F6568"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 group.</w:t>
            </w:r>
          </w:p>
          <w:p w14:paraId="21621ADB"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Within a group,</w:t>
            </w:r>
          </w:p>
          <w:p w14:paraId="4BAD0665"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configurations.</w:t>
            </w:r>
          </w:p>
          <w:p w14:paraId="47DB2B6E"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configurations is to ensure K repetitions with reduced latency.</w:t>
            </w:r>
          </w:p>
          <w:p w14:paraId="3E1DF38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configured grant configurations.</w:t>
            </w:r>
          </w:p>
          <w:p w14:paraId="1E145058"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configured grant configurations.</w:t>
            </w:r>
          </w:p>
          <w:p w14:paraId="0C5B12B1"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Across groups,</w:t>
            </w:r>
          </w:p>
          <w:p w14:paraId="1CE8D829"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the groups.</w:t>
            </w:r>
          </w:p>
          <w:p w14:paraId="2BB957CA"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the groups.</w:t>
            </w:r>
          </w:p>
          <w:p w14:paraId="0069B16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 groups is to support various service/traffic types.</w:t>
            </w:r>
          </w:p>
          <w:p w14:paraId="71C6BDA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3:</w:t>
            </w:r>
          </w:p>
          <w:p w14:paraId="70660987"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An activation/deactivation DCI indicates one or multiple configured grant configuration(s) to be activated or deactivated</w:t>
            </w:r>
          </w:p>
          <w:p w14:paraId="15887D4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field(s) in the activation/deactivation DCI indicates which configured grant configuration(s) to be activated/deactivated</w:t>
            </w:r>
          </w:p>
          <w:p w14:paraId="3039C7C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Consider having new field or re-using the existing field for this purpose, where RV field and/or HPN field can be the re-use since they are not used for differentiation of activation and deactivation signalling.</w:t>
            </w:r>
          </w:p>
          <w:p w14:paraId="33B31595"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4:</w:t>
            </w:r>
          </w:p>
          <w:p w14:paraId="784FD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lastRenderedPageBreak/>
              <w:t>n</w:t>
            </w:r>
            <w:r w:rsidRPr="00B918B0">
              <w:rPr>
                <w:rFonts w:ascii="Times New Roman" w:hAnsi="Times New Roman" w:cs="Times New Roman"/>
                <w:sz w:val="22"/>
              </w:rPr>
              <w:t>r</w:t>
            </w:r>
            <w:r w:rsidRPr="00B918B0">
              <w:rPr>
                <w:rFonts w:ascii="Times New Roman" w:eastAsia="宋体" w:hAnsi="Times New Roman" w:cs="Times New Roman"/>
                <w:sz w:val="22"/>
              </w:rPr>
              <w:t>ofHARQ-Processes should be configured per configured grant configuration.</w:t>
            </w:r>
          </w:p>
          <w:p w14:paraId="29E90493"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t>A HARQ Process ID offset s</w:t>
            </w:r>
            <w:r w:rsidRPr="00B918B0">
              <w:rPr>
                <w:rFonts w:ascii="Times New Roman" w:hAnsi="Times New Roman" w:cs="Times New Roman"/>
                <w:sz w:val="22"/>
              </w:rPr>
              <w:t>hould be introduced per configured grant configuration.</w:t>
            </w:r>
          </w:p>
          <w:p w14:paraId="6B61567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Proposal 5:</w:t>
            </w:r>
          </w:p>
          <w:p w14:paraId="103DFB21"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restriction of transmission occasion of a configured grant configuration such that K repetitions are ensured within a period P.</w:t>
            </w:r>
          </w:p>
          <w:p w14:paraId="34D7DEF4"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I.e., UE does not start transmission if the K repetitions cannot be within a period P.</w:t>
            </w:r>
          </w:p>
          <w:p w14:paraId="589118CC"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 xml:space="preserve">Proposal </w:t>
            </w:r>
            <w:r w:rsidRPr="002B1C1A">
              <w:rPr>
                <w:rFonts w:ascii="Times New Roman" w:hAnsi="Times New Roman" w:cs="Times New Roman"/>
                <w:b/>
                <w:sz w:val="22"/>
              </w:rPr>
              <w:t>6</w:t>
            </w:r>
            <w:r w:rsidRPr="002B1C1A">
              <w:rPr>
                <w:rFonts w:ascii="Times New Roman" w:eastAsia="宋体" w:hAnsi="Times New Roman" w:cs="Times New Roman"/>
                <w:b/>
                <w:sz w:val="22"/>
              </w:rPr>
              <w:t>:</w:t>
            </w:r>
          </w:p>
          <w:p w14:paraId="5171220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mini-slot repetition for configured grant for Rel.16 URLLC.</w:t>
            </w:r>
          </w:p>
          <w:p w14:paraId="7C32364F"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first repetition is the re-use of Rel.15 SLIV.</w:t>
            </w:r>
          </w:p>
          <w:p w14:paraId="2D5A6C83"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remaining repetitions are following.</w:t>
            </w:r>
          </w:p>
          <w:p w14:paraId="0101A22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Back-to-back unless UL/DL direction conflict or cross slot boundary occurs.</w:t>
            </w:r>
          </w:p>
          <w:p w14:paraId="36B66D5D" w14:textId="77777777" w:rsidR="00C17176" w:rsidRPr="00B918B0" w:rsidRDefault="00C17176" w:rsidP="00060F95">
            <w:pPr>
              <w:pStyle w:val="af6"/>
              <w:widowControl/>
              <w:numPr>
                <w:ilvl w:val="3"/>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If UL/DL direction conflict or cross slot boundary occurs, consider to drop the concerned repetition as the baselinePostpone can be further considered case by case.</w:t>
            </w:r>
          </w:p>
          <w:p w14:paraId="0F8E4F4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repetitions for a mini-slot repetition is indicated by the activation DCI.</w:t>
            </w:r>
          </w:p>
          <w:p w14:paraId="6184D2A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hops is no more than 2.</w:t>
            </w:r>
          </w:p>
          <w:p w14:paraId="3F9130E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inter-PUSCH-repetition hopping,</w:t>
            </w:r>
          </w:p>
          <w:p w14:paraId="400E9DA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Even repetitions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0BC41526"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Odd repetitions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7C6C0CB9"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inter-slot hopping,</w:t>
            </w:r>
          </w:p>
          <w:p w14:paraId="5830FEB4"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6AA83600"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2n+1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522C8C7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DMRS sharing is not required.</w:t>
            </w:r>
          </w:p>
          <w:p w14:paraId="1214C137"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TBS determination can be based on the first repetition.</w:t>
            </w:r>
          </w:p>
          <w:p w14:paraId="41451F9D"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Different repetitions convey different RVs of a transport block, where the RV sequence is configured from {0 2 3 1}, {0 3 0 3}, or {0 0 0 0}.</w:t>
            </w:r>
          </w:p>
          <w:p w14:paraId="13DAB290" w14:textId="77777777" w:rsidR="00C17176" w:rsidRPr="00B918B0" w:rsidRDefault="00C17176" w:rsidP="00060F95">
            <w:pPr>
              <w:rPr>
                <w:rFonts w:ascii="Times New Roman" w:hAnsi="Times New Roman" w:cs="Times New Roman"/>
                <w:i/>
                <w:kern w:val="0"/>
                <w:sz w:val="22"/>
              </w:rPr>
            </w:pPr>
          </w:p>
        </w:tc>
      </w:tr>
    </w:tbl>
    <w:p w14:paraId="6984AA51" w14:textId="77777777" w:rsidR="00C17176" w:rsidRPr="00D870FC" w:rsidRDefault="00C17176" w:rsidP="00C17176"/>
    <w:p w14:paraId="2186D6B8"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91" w:history="1">
        <w:r w:rsidR="00C17176" w:rsidRPr="00F27FA8">
          <w:rPr>
            <w:rFonts w:ascii="Times New Roman" w:hAnsi="Times New Roman" w:cs="Times New Roman"/>
            <w:sz w:val="22"/>
          </w:rPr>
          <w:t>R1-1902931</w:t>
        </w:r>
      </w:hyperlink>
      <w:r w:rsidR="00C17176" w:rsidRPr="00F27FA8">
        <w:rPr>
          <w:rFonts w:ascii="Times New Roman" w:hAnsi="Times New Roman" w:cs="Times New Roman"/>
          <w:sz w:val="22"/>
        </w:rPr>
        <w:tab/>
        <w:t>Discussion on Configured Grant Enhancements</w:t>
      </w:r>
      <w:r w:rsidR="00C17176">
        <w:rPr>
          <w:rFonts w:ascii="Times New Roman" w:hAnsi="Times New Roman" w:cs="Times New Roman"/>
          <w:sz w:val="22"/>
        </w:rPr>
        <w:t xml:space="preserve"> </w:t>
      </w:r>
      <w:r w:rsidR="00C17176" w:rsidRPr="00F27FA8">
        <w:rPr>
          <w:rFonts w:ascii="Times New Roman" w:hAnsi="Times New Roman" w:cs="Times New Roman"/>
          <w:sz w:val="22"/>
        </w:rPr>
        <w:t>III</w:t>
      </w:r>
    </w:p>
    <w:tbl>
      <w:tblPr>
        <w:tblStyle w:val="af5"/>
        <w:tblW w:w="4994" w:type="pct"/>
        <w:tblLook w:val="04A0" w:firstRow="1" w:lastRow="0" w:firstColumn="1" w:lastColumn="0" w:noHBand="0" w:noVBand="1"/>
      </w:tblPr>
      <w:tblGrid>
        <w:gridCol w:w="8286"/>
      </w:tblGrid>
      <w:tr w:rsidR="00C17176" w14:paraId="71CF804C" w14:textId="77777777" w:rsidTr="00060F95">
        <w:tc>
          <w:tcPr>
            <w:tcW w:w="5000" w:type="pct"/>
          </w:tcPr>
          <w:p w14:paraId="4CE81CE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Observation 1</w:t>
            </w:r>
            <w:r w:rsidRPr="007B1FC1">
              <w:rPr>
                <w:rFonts w:ascii="Times New Roman" w:hAnsi="Times New Roman" w:cs="Times New Roman"/>
                <w:sz w:val="22"/>
              </w:rPr>
              <w:t>: Repetitions for configured grant PUSCH in Rel-15 NR is not suitable for use cases requiring low latency.</w:t>
            </w:r>
          </w:p>
          <w:p w14:paraId="7FA9650A"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Observation 2: </w:t>
            </w:r>
            <w:r w:rsidRPr="007B1FC1">
              <w:rPr>
                <w:rFonts w:ascii="Times New Roman" w:hAnsi="Times New Roman" w:cs="Times New Roman"/>
                <w:sz w:val="22"/>
              </w:rPr>
              <w:t>To ensure both low latency and high reliability with multiple configured resources, a large numb</w:t>
            </w:r>
            <w:r>
              <w:rPr>
                <w:rFonts w:ascii="Times New Roman" w:hAnsi="Times New Roman" w:cs="Times New Roman"/>
                <w:sz w:val="22"/>
              </w:rPr>
              <w:t>er of configurations is needed.</w:t>
            </w:r>
          </w:p>
          <w:p w14:paraId="20962765" w14:textId="77777777" w:rsidR="00C17176" w:rsidRPr="007B1FC1" w:rsidRDefault="00C17176" w:rsidP="00060F95">
            <w:pPr>
              <w:spacing w:beforeLines="50" w:before="156"/>
              <w:rPr>
                <w:rFonts w:ascii="Times New Roman" w:hAnsi="Times New Roman" w:cs="Times New Roman"/>
                <w:sz w:val="22"/>
              </w:rPr>
            </w:pPr>
            <w:r w:rsidRPr="007B1FC1">
              <w:rPr>
                <w:rFonts w:ascii="Times New Roman" w:hAnsi="Times New Roman" w:cs="Times New Roman"/>
                <w:b/>
                <w:sz w:val="22"/>
              </w:rPr>
              <w:t>Proposal 1:</w:t>
            </w:r>
            <w:r w:rsidRPr="007B1FC1">
              <w:rPr>
                <w:rFonts w:ascii="Times New Roman" w:hAnsi="Times New Roman" w:cs="Times New Roman"/>
                <w:sz w:val="22"/>
              </w:rPr>
              <w:t xml:space="preserve"> Repetitions within a slot for configured grant PUSCH is supported.</w:t>
            </w:r>
          </w:p>
          <w:p w14:paraId="3B7223C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2:</w:t>
            </w:r>
            <w:r w:rsidRPr="007B1FC1">
              <w:rPr>
                <w:rFonts w:ascii="Times New Roman" w:hAnsi="Times New Roman" w:cs="Times New Roman"/>
                <w:sz w:val="22"/>
              </w:rPr>
              <w:t xml:space="preserve"> It is supported that repetitions can be configured with unequal transmission durations within a slot.</w:t>
            </w:r>
          </w:p>
          <w:p w14:paraId="24D3A48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3:</w:t>
            </w:r>
            <w:r w:rsidRPr="007B1FC1">
              <w:rPr>
                <w:rFonts w:ascii="Times New Roman" w:hAnsi="Times New Roman" w:cs="Times New Roman"/>
                <w:sz w:val="22"/>
              </w:rPr>
              <w:t xml:space="preserve"> FFS how gNB differentiate multiple configured grants with overlapping resources in time.</w:t>
            </w:r>
          </w:p>
          <w:p w14:paraId="665C501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4:</w:t>
            </w:r>
            <w:r w:rsidRPr="007B1FC1">
              <w:rPr>
                <w:rFonts w:ascii="Times New Roman" w:hAnsi="Times New Roman" w:cs="Times New Roman"/>
                <w:sz w:val="22"/>
              </w:rPr>
              <w:t xml:space="preserve"> Repetition(s) across the boundary of a period P is supported.</w:t>
            </w:r>
          </w:p>
          <w:p w14:paraId="7E7A971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5:</w:t>
            </w:r>
            <w:r w:rsidRPr="007B1FC1">
              <w:rPr>
                <w:rFonts w:ascii="Times New Roman" w:hAnsi="Times New Roman" w:cs="Times New Roman"/>
                <w:sz w:val="22"/>
              </w:rPr>
              <w:t xml:space="preserve"> HARQ process ID is multiplexed in the configured grant PUSCH as a type of UCI.</w:t>
            </w:r>
          </w:p>
          <w:p w14:paraId="40043C48"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6:</w:t>
            </w:r>
            <w:r w:rsidRPr="007B1FC1">
              <w:rPr>
                <w:rFonts w:ascii="Times New Roman" w:hAnsi="Times New Roman" w:cs="Times New Roman"/>
                <w:sz w:val="22"/>
              </w:rPr>
              <w:t xml:space="preserve"> When repeating across the boundary of a period P, RV is not reset to RV0.</w:t>
            </w:r>
          </w:p>
          <w:p w14:paraId="7D895CA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7: </w:t>
            </w:r>
            <w:r w:rsidRPr="007B1FC1">
              <w:rPr>
                <w:rFonts w:ascii="Times New Roman" w:hAnsi="Times New Roman" w:cs="Times New Roman"/>
                <w:sz w:val="22"/>
              </w:rPr>
              <w:t>RV is mapped in sequence to the actually transmitted transmission occasions.</w:t>
            </w:r>
          </w:p>
          <w:p w14:paraId="19B4BCA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8:</w:t>
            </w:r>
            <w:r w:rsidRPr="007B1FC1">
              <w:rPr>
                <w:rFonts w:ascii="Times New Roman" w:hAnsi="Times New Roman" w:cs="Times New Roman"/>
                <w:sz w:val="22"/>
              </w:rPr>
              <w:t xml:space="preserve"> Consider the criterion to not drop a PUSCH when some of the symbols is not UL symbols.</w:t>
            </w:r>
          </w:p>
          <w:p w14:paraId="45B7074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9</w:t>
            </w:r>
            <w:r w:rsidRPr="007B1FC1">
              <w:rPr>
                <w:rFonts w:ascii="Times New Roman" w:hAnsi="Times New Roman" w:cs="Times New Roman"/>
                <w:sz w:val="22"/>
              </w:rPr>
              <w:t>: Explicit HARQ-ACK for configured grant PUSCH is supported.</w:t>
            </w:r>
          </w:p>
          <w:p w14:paraId="199FCF4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10:</w:t>
            </w:r>
            <w:r w:rsidRPr="007B1FC1">
              <w:rPr>
                <w:rFonts w:ascii="Times New Roman" w:hAnsi="Times New Roman" w:cs="Times New Roman"/>
                <w:sz w:val="22"/>
              </w:rPr>
              <w:t xml:space="preserve"> Remaining repetitions of a configured grant PUSCH is dropped if UE receives ACK in the HARQ-ACK.</w:t>
            </w:r>
          </w:p>
          <w:p w14:paraId="22DF49A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11: </w:t>
            </w:r>
            <w:r w:rsidRPr="007B1FC1">
              <w:rPr>
                <w:rFonts w:ascii="Times New Roman" w:hAnsi="Times New Roman" w:cs="Times New Roman"/>
                <w:sz w:val="22"/>
              </w:rPr>
              <w:t>Group common DCI is used for HARQ-ACK transmission for configured grant PUSCH.</w:t>
            </w:r>
          </w:p>
          <w:p w14:paraId="6B1A7A37" w14:textId="77777777" w:rsidR="00C17176" w:rsidRPr="00FA1AA2" w:rsidRDefault="00C17176" w:rsidP="00060F95">
            <w:pPr>
              <w:rPr>
                <w:rFonts w:ascii="Times New Roman" w:hAnsi="Times New Roman" w:cs="Times New Roman"/>
                <w:i/>
                <w:kern w:val="0"/>
                <w:sz w:val="22"/>
              </w:rPr>
            </w:pPr>
            <w:r w:rsidRPr="007B1FC1">
              <w:rPr>
                <w:rFonts w:ascii="Times New Roman" w:hAnsi="Times New Roman" w:cs="Times New Roman"/>
                <w:b/>
                <w:sz w:val="22"/>
              </w:rPr>
              <w:t xml:space="preserve">Proposal 12: </w:t>
            </w:r>
            <w:r w:rsidRPr="007B1FC1">
              <w:rPr>
                <w:rFonts w:ascii="Times New Roman" w:hAnsi="Times New Roman" w:cs="Times New Roman"/>
                <w:sz w:val="22"/>
              </w:rPr>
              <w:t>SPS can be associated with a configured grant</w:t>
            </w:r>
          </w:p>
        </w:tc>
      </w:tr>
    </w:tbl>
    <w:p w14:paraId="4079C83D" w14:textId="77777777" w:rsidR="00C17176" w:rsidRPr="00D870FC" w:rsidRDefault="00C17176" w:rsidP="00C17176"/>
    <w:p w14:paraId="1B03A3E7" w14:textId="77777777" w:rsidR="00C17176" w:rsidRPr="00B10DB2" w:rsidRDefault="00B15A39" w:rsidP="00C17176">
      <w:pPr>
        <w:pStyle w:val="3"/>
        <w:adjustRightInd w:val="0"/>
        <w:snapToGrid w:val="0"/>
        <w:spacing w:afterLines="30" w:after="93"/>
        <w:ind w:left="840"/>
        <w:rPr>
          <w:rFonts w:ascii="Times New Roman" w:hAnsi="Times New Roman" w:cs="Times New Roman"/>
          <w:sz w:val="22"/>
        </w:rPr>
      </w:pPr>
      <w:hyperlink r:id="rId92" w:history="1">
        <w:r w:rsidR="00C17176" w:rsidRPr="00B10DB2">
          <w:rPr>
            <w:rFonts w:ascii="Times New Roman" w:hAnsi="Times New Roman" w:cs="Times New Roman"/>
            <w:sz w:val="22"/>
          </w:rPr>
          <w:t>R1-1902951</w:t>
        </w:r>
      </w:hyperlink>
      <w:r w:rsidR="00C17176" w:rsidRPr="00B10DB2">
        <w:rPr>
          <w:rFonts w:ascii="Times New Roman" w:hAnsi="Times New Roman" w:cs="Times New Roman"/>
          <w:sz w:val="22"/>
        </w:rPr>
        <w:tab/>
        <w:t>Discussion on enhanced UL grant-free transmissions</w:t>
      </w:r>
      <w:r w:rsidR="00C17176" w:rsidRPr="00B10DB2">
        <w:rPr>
          <w:rFonts w:ascii="Times New Roman" w:hAnsi="Times New Roman" w:cs="Times New Roman"/>
          <w:sz w:val="22"/>
        </w:rPr>
        <w:tab/>
        <w:t>KDDI Corporation</w:t>
      </w:r>
    </w:p>
    <w:tbl>
      <w:tblPr>
        <w:tblStyle w:val="af5"/>
        <w:tblW w:w="4994" w:type="pct"/>
        <w:tblLook w:val="04A0" w:firstRow="1" w:lastRow="0" w:firstColumn="1" w:lastColumn="0" w:noHBand="0" w:noVBand="1"/>
      </w:tblPr>
      <w:tblGrid>
        <w:gridCol w:w="8286"/>
      </w:tblGrid>
      <w:tr w:rsidR="00C17176" w14:paraId="64BBBB83" w14:textId="77777777" w:rsidTr="00060F95">
        <w:tc>
          <w:tcPr>
            <w:tcW w:w="5000" w:type="pct"/>
          </w:tcPr>
          <w:p w14:paraId="75B3A34A"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Observation 1:</w:t>
            </w:r>
            <w:r w:rsidRPr="00E44A4D">
              <w:rPr>
                <w:rFonts w:ascii="Times New Roman" w:hAnsi="Times New Roman" w:cs="Times New Roman"/>
                <w:sz w:val="22"/>
              </w:rPr>
              <w:t xml:space="preserve"> It is necessary to examine HARQ process ID determination depending on the maximum number of configured grants assumed.</w:t>
            </w:r>
          </w:p>
          <w:p w14:paraId="078C4DF0" w14:textId="77777777" w:rsidR="00C17176" w:rsidRPr="00E44A4D" w:rsidRDefault="00C17176" w:rsidP="00060F95">
            <w:pPr>
              <w:spacing w:beforeLines="50" w:before="156"/>
              <w:rPr>
                <w:rFonts w:ascii="Times New Roman" w:hAnsi="Times New Roman" w:cs="Times New Roman"/>
                <w:sz w:val="22"/>
              </w:rPr>
            </w:pPr>
            <w:r w:rsidRPr="00E44A4D">
              <w:rPr>
                <w:rFonts w:ascii="Times New Roman" w:hAnsi="Times New Roman" w:cs="Times New Roman"/>
                <w:b/>
                <w:sz w:val="22"/>
              </w:rPr>
              <w:t>Proposal 1:</w:t>
            </w:r>
            <w:r w:rsidRPr="00E44A4D">
              <w:rPr>
                <w:rFonts w:ascii="Times New Roman" w:hAnsi="Times New Roman" w:cs="Times New Roman"/>
                <w:sz w:val="22"/>
              </w:rPr>
              <w:t xml:space="preserve"> All parameters in ConfiguredGrantConfig are independently configured among the multiple active configured grants for both use cases 1 and 2. To realize the overhead reduction of higher layer signalling for multiple configured grant configurations, a concept of configured grant configuration group can be considered.</w:t>
            </w:r>
          </w:p>
          <w:p w14:paraId="2C96B400"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Proposal 2:</w:t>
            </w:r>
            <w:r w:rsidRPr="00E44A4D">
              <w:rPr>
                <w:rFonts w:ascii="Times New Roman" w:hAnsi="Times New Roman" w:cs="Times New Roman"/>
                <w:sz w:val="22"/>
              </w:rPr>
              <w:t xml:space="preserve"> If the grouping concept for multiple configured grant configurations is considered, different configuration groups are activated/deactivated by different DCIs and that all configurations within a group are activated/deactivated by one DCI.</w:t>
            </w:r>
          </w:p>
          <w:p w14:paraId="2C84263D" w14:textId="77777777" w:rsidR="00C17176" w:rsidRPr="004E52CF" w:rsidRDefault="00C17176" w:rsidP="00060F95">
            <w:pPr>
              <w:rPr>
                <w:rFonts w:ascii="Times New Roman" w:hAnsi="Times New Roman" w:cs="Times New Roman"/>
                <w:i/>
                <w:kern w:val="0"/>
                <w:sz w:val="22"/>
              </w:rPr>
            </w:pPr>
          </w:p>
        </w:tc>
      </w:tr>
    </w:tbl>
    <w:p w14:paraId="11158A20" w14:textId="77777777" w:rsidR="00C17176" w:rsidRPr="00D870FC" w:rsidRDefault="00C17176" w:rsidP="00C17176"/>
    <w:p w14:paraId="0260B8EF" w14:textId="77777777" w:rsidR="00C17176" w:rsidRDefault="00B15A39" w:rsidP="00C17176">
      <w:pPr>
        <w:pStyle w:val="3"/>
        <w:adjustRightInd w:val="0"/>
        <w:snapToGrid w:val="0"/>
        <w:spacing w:afterLines="30" w:after="93"/>
        <w:ind w:left="840"/>
        <w:rPr>
          <w:rFonts w:ascii="Times New Roman" w:hAnsi="Times New Roman" w:cs="Times New Roman"/>
          <w:sz w:val="22"/>
        </w:rPr>
      </w:pPr>
      <w:hyperlink r:id="rId93" w:history="1">
        <w:r w:rsidR="00C17176" w:rsidRPr="00F27FA8">
          <w:rPr>
            <w:rFonts w:ascii="Times New Roman" w:hAnsi="Times New Roman" w:cs="Times New Roman"/>
            <w:sz w:val="22"/>
          </w:rPr>
          <w:t>R1-1903009</w:t>
        </w:r>
      </w:hyperlink>
      <w:r w:rsidR="00C17176" w:rsidRPr="00F27FA8">
        <w:rPr>
          <w:rFonts w:ascii="Times New Roman" w:hAnsi="Times New Roman" w:cs="Times New Roman"/>
          <w:sz w:val="22"/>
        </w:rPr>
        <w:tab/>
        <w:t>Enhanced Grant-Free Transmissions for eURLLC</w:t>
      </w:r>
      <w:r w:rsidR="00C17176" w:rsidRPr="00F27FA8">
        <w:rPr>
          <w:rFonts w:ascii="Times New Roman" w:hAnsi="Times New Roman" w:cs="Times New Roman"/>
          <w:sz w:val="22"/>
        </w:rPr>
        <w:tab/>
        <w:t>Qualcomm Incorporated</w:t>
      </w:r>
    </w:p>
    <w:tbl>
      <w:tblPr>
        <w:tblStyle w:val="af5"/>
        <w:tblW w:w="4952" w:type="pct"/>
        <w:tblLook w:val="04A0" w:firstRow="1" w:lastRow="0" w:firstColumn="1" w:lastColumn="0" w:noHBand="0" w:noVBand="1"/>
      </w:tblPr>
      <w:tblGrid>
        <w:gridCol w:w="8216"/>
      </w:tblGrid>
      <w:tr w:rsidR="00C17176" w14:paraId="6E3C3E7B" w14:textId="77777777" w:rsidTr="00060F95">
        <w:tc>
          <w:tcPr>
            <w:tcW w:w="5000" w:type="pct"/>
          </w:tcPr>
          <w:p w14:paraId="53A34AFE" w14:textId="77777777" w:rsidR="00C17176" w:rsidRPr="003246AC" w:rsidRDefault="00C17176" w:rsidP="00060F95">
            <w:pPr>
              <w:jc w:val="center"/>
              <w:rPr>
                <w:rFonts w:ascii="Times New Roman" w:hAnsi="Times New Roman" w:cs="Times New Roman"/>
                <w:sz w:val="28"/>
              </w:rPr>
            </w:pPr>
            <w:r w:rsidRPr="003246AC">
              <w:rPr>
                <w:rFonts w:ascii="Times New Roman" w:hAnsi="Times New Roman" w:cs="Times New Roman"/>
                <w:sz w:val="22"/>
                <w:szCs w:val="24"/>
              </w:rPr>
              <w:t>TABLE</w:t>
            </w:r>
            <w:r>
              <w:rPr>
                <w:rFonts w:ascii="Times New Roman" w:hAnsi="Times New Roman" w:cs="Times New Roman"/>
                <w:sz w:val="22"/>
                <w:szCs w:val="24"/>
              </w:rPr>
              <w:t xml:space="preserve"> </w:t>
            </w:r>
            <w:r w:rsidRPr="003246AC">
              <w:rPr>
                <w:rFonts w:ascii="Times New Roman" w:hAnsi="Times New Roman" w:cs="Times New Roman"/>
                <w:sz w:val="22"/>
                <w:szCs w:val="24"/>
              </w:rPr>
              <w:t>1 Link-level simulation assumptions</w:t>
            </w:r>
          </w:p>
          <w:tbl>
            <w:tblPr>
              <w:tblStyle w:val="af5"/>
              <w:tblW w:w="7115" w:type="dxa"/>
              <w:jc w:val="center"/>
              <w:tblLook w:val="04A0" w:firstRow="1" w:lastRow="0" w:firstColumn="1" w:lastColumn="0" w:noHBand="0" w:noVBand="1"/>
            </w:tblPr>
            <w:tblGrid>
              <w:gridCol w:w="2437"/>
              <w:gridCol w:w="4678"/>
            </w:tblGrid>
            <w:tr w:rsidR="00C17176" w:rsidRPr="0015633C" w14:paraId="51874A90" w14:textId="77777777" w:rsidTr="00060F95">
              <w:trPr>
                <w:jc w:val="center"/>
              </w:trPr>
              <w:tc>
                <w:tcPr>
                  <w:tcW w:w="2437" w:type="dxa"/>
                </w:tcPr>
                <w:p w14:paraId="3A80C58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Parameter</w:t>
                  </w:r>
                </w:p>
              </w:tc>
              <w:tc>
                <w:tcPr>
                  <w:tcW w:w="4678" w:type="dxa"/>
                </w:tcPr>
                <w:p w14:paraId="7926689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Value</w:t>
                  </w:r>
                </w:p>
              </w:tc>
            </w:tr>
            <w:tr w:rsidR="00C17176" w:rsidRPr="0015633C" w14:paraId="44EF7E5E" w14:textId="77777777" w:rsidTr="00060F95">
              <w:trPr>
                <w:jc w:val="center"/>
              </w:trPr>
              <w:tc>
                <w:tcPr>
                  <w:tcW w:w="2437" w:type="dxa"/>
                </w:tcPr>
                <w:p w14:paraId="4E444AC2"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Channel </w:t>
                  </w:r>
                </w:p>
              </w:tc>
              <w:tc>
                <w:tcPr>
                  <w:tcW w:w="4678" w:type="dxa"/>
                </w:tcPr>
                <w:p w14:paraId="2CF4C327"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TDL-C, realistic correlation across transmissions</w:t>
                  </w:r>
                </w:p>
              </w:tc>
            </w:tr>
            <w:tr w:rsidR="00C17176" w:rsidRPr="0015633C" w14:paraId="0235FBDA" w14:textId="77777777" w:rsidTr="00060F95">
              <w:trPr>
                <w:jc w:val="center"/>
              </w:trPr>
              <w:tc>
                <w:tcPr>
                  <w:tcW w:w="2437" w:type="dxa"/>
                </w:tcPr>
                <w:p w14:paraId="32CFB5C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Delay spread </w:t>
                  </w:r>
                </w:p>
              </w:tc>
              <w:tc>
                <w:tcPr>
                  <w:tcW w:w="4678" w:type="dxa"/>
                </w:tcPr>
                <w:p w14:paraId="657CDCF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300 ns</w:t>
                  </w:r>
                </w:p>
              </w:tc>
            </w:tr>
            <w:tr w:rsidR="00C17176" w:rsidRPr="0015633C" w14:paraId="07108A97" w14:textId="77777777" w:rsidTr="00060F95">
              <w:trPr>
                <w:jc w:val="center"/>
              </w:trPr>
              <w:tc>
                <w:tcPr>
                  <w:tcW w:w="2437" w:type="dxa"/>
                </w:tcPr>
                <w:p w14:paraId="6C0B80E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lastRenderedPageBreak/>
                    <w:t>Doppler</w:t>
                  </w:r>
                </w:p>
              </w:tc>
              <w:tc>
                <w:tcPr>
                  <w:tcW w:w="4678" w:type="dxa"/>
                </w:tcPr>
                <w:p w14:paraId="105E272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Hz</w:t>
                  </w:r>
                </w:p>
              </w:tc>
            </w:tr>
            <w:tr w:rsidR="00C17176" w:rsidRPr="0015633C" w14:paraId="3AE87D99" w14:textId="77777777" w:rsidTr="00060F95">
              <w:trPr>
                <w:jc w:val="center"/>
              </w:trPr>
              <w:tc>
                <w:tcPr>
                  <w:tcW w:w="2437" w:type="dxa"/>
                </w:tcPr>
                <w:p w14:paraId="20A175A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SCS</w:t>
                  </w:r>
                </w:p>
              </w:tc>
              <w:tc>
                <w:tcPr>
                  <w:tcW w:w="4678" w:type="dxa"/>
                </w:tcPr>
                <w:p w14:paraId="6D2B8DB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 KHz</w:t>
                  </w:r>
                </w:p>
              </w:tc>
            </w:tr>
            <w:tr w:rsidR="00C17176" w:rsidRPr="0015633C" w14:paraId="1CEA938A" w14:textId="77777777" w:rsidTr="00060F95">
              <w:trPr>
                <w:jc w:val="center"/>
              </w:trPr>
              <w:tc>
                <w:tcPr>
                  <w:tcW w:w="2437" w:type="dxa"/>
                </w:tcPr>
                <w:p w14:paraId="0427217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Rx antenna</w:t>
                  </w:r>
                </w:p>
              </w:tc>
              <w:tc>
                <w:tcPr>
                  <w:tcW w:w="4678" w:type="dxa"/>
                </w:tcPr>
                <w:p w14:paraId="6C3A8AC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w:t>
                  </w:r>
                </w:p>
              </w:tc>
            </w:tr>
            <w:tr w:rsidR="00C17176" w:rsidRPr="0015633C" w14:paraId="30FD3D98" w14:textId="77777777" w:rsidTr="00060F95">
              <w:trPr>
                <w:jc w:val="center"/>
              </w:trPr>
              <w:tc>
                <w:tcPr>
                  <w:tcW w:w="2437" w:type="dxa"/>
                </w:tcPr>
                <w:p w14:paraId="6E2AE53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Tx antenna</w:t>
                  </w:r>
                </w:p>
              </w:tc>
              <w:tc>
                <w:tcPr>
                  <w:tcW w:w="4678" w:type="dxa"/>
                </w:tcPr>
                <w:p w14:paraId="7EA8E8F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w:t>
                  </w:r>
                </w:p>
              </w:tc>
            </w:tr>
            <w:tr w:rsidR="00C17176" w:rsidRPr="0015633C" w14:paraId="33307DBA" w14:textId="77777777" w:rsidTr="00060F95">
              <w:trPr>
                <w:jc w:val="center"/>
              </w:trPr>
              <w:tc>
                <w:tcPr>
                  <w:tcW w:w="2437" w:type="dxa"/>
                </w:tcPr>
                <w:p w14:paraId="7E30B42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Mini-slot length</w:t>
                  </w:r>
                </w:p>
              </w:tc>
              <w:tc>
                <w:tcPr>
                  <w:tcW w:w="4678" w:type="dxa"/>
                </w:tcPr>
                <w:p w14:paraId="2D7D18E3"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2/4/7 OFDM symbols with front-loaded DMRS </w:t>
                  </w:r>
                </w:p>
              </w:tc>
            </w:tr>
            <w:tr w:rsidR="00C17176" w:rsidRPr="0015633C" w14:paraId="1C10589E" w14:textId="77777777" w:rsidTr="00060F95">
              <w:trPr>
                <w:jc w:val="center"/>
              </w:trPr>
              <w:tc>
                <w:tcPr>
                  <w:tcW w:w="2437" w:type="dxa"/>
                </w:tcPr>
                <w:p w14:paraId="66542A6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Channel estimation</w:t>
                  </w:r>
                </w:p>
              </w:tc>
              <w:tc>
                <w:tcPr>
                  <w:tcW w:w="4678" w:type="dxa"/>
                </w:tcPr>
                <w:p w14:paraId="45EC79FA"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MMSE </w:t>
                  </w:r>
                </w:p>
              </w:tc>
            </w:tr>
            <w:tr w:rsidR="00C17176" w:rsidRPr="0015633C" w14:paraId="31A0E334" w14:textId="77777777" w:rsidTr="00060F95">
              <w:trPr>
                <w:jc w:val="center"/>
              </w:trPr>
              <w:tc>
                <w:tcPr>
                  <w:tcW w:w="2437" w:type="dxa"/>
                </w:tcPr>
                <w:p w14:paraId="3A24755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Allocation</w:t>
                  </w:r>
                </w:p>
              </w:tc>
              <w:tc>
                <w:tcPr>
                  <w:tcW w:w="4678" w:type="dxa"/>
                </w:tcPr>
                <w:p w14:paraId="23B6A9E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Localized</w:t>
                  </w:r>
                </w:p>
              </w:tc>
            </w:tr>
            <w:tr w:rsidR="00C17176" w:rsidRPr="0015633C" w14:paraId="22520CD4" w14:textId="77777777" w:rsidTr="00060F95">
              <w:trPr>
                <w:jc w:val="center"/>
              </w:trPr>
              <w:tc>
                <w:tcPr>
                  <w:tcW w:w="2437" w:type="dxa"/>
                </w:tcPr>
                <w:p w14:paraId="0439050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payload size</w:t>
                  </w:r>
                </w:p>
              </w:tc>
              <w:tc>
                <w:tcPr>
                  <w:tcW w:w="4678" w:type="dxa"/>
                </w:tcPr>
                <w:p w14:paraId="1A82ADC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~32 bytes + 16 bits CRC</w:t>
                  </w:r>
                </w:p>
              </w:tc>
            </w:tr>
            <w:tr w:rsidR="00C17176" w:rsidRPr="0015633C" w14:paraId="59A8C479" w14:textId="77777777" w:rsidTr="00060F95">
              <w:trPr>
                <w:jc w:val="center"/>
              </w:trPr>
              <w:tc>
                <w:tcPr>
                  <w:tcW w:w="2437" w:type="dxa"/>
                </w:tcPr>
                <w:p w14:paraId="40C2F0D1"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PUSCH allocation </w:t>
                  </w:r>
                </w:p>
              </w:tc>
              <w:tc>
                <w:tcPr>
                  <w:tcW w:w="4678" w:type="dxa"/>
                </w:tcPr>
                <w:p w14:paraId="119D469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RB</w:t>
                  </w:r>
                </w:p>
              </w:tc>
            </w:tr>
            <w:tr w:rsidR="00C17176" w:rsidRPr="0015633C" w14:paraId="386A004A" w14:textId="77777777" w:rsidTr="00060F95">
              <w:trPr>
                <w:jc w:val="center"/>
              </w:trPr>
              <w:tc>
                <w:tcPr>
                  <w:tcW w:w="2437" w:type="dxa"/>
                </w:tcPr>
                <w:p w14:paraId="3A863EB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waveform</w:t>
                  </w:r>
                </w:p>
              </w:tc>
              <w:tc>
                <w:tcPr>
                  <w:tcW w:w="4678" w:type="dxa"/>
                </w:tcPr>
                <w:p w14:paraId="4B207D0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CP-OFDM</w:t>
                  </w:r>
                </w:p>
              </w:tc>
            </w:tr>
            <w:tr w:rsidR="00C17176" w:rsidRPr="0015633C" w14:paraId="26D6073F" w14:textId="77777777" w:rsidTr="00060F95">
              <w:trPr>
                <w:trHeight w:val="246"/>
                <w:jc w:val="center"/>
              </w:trPr>
              <w:tc>
                <w:tcPr>
                  <w:tcW w:w="2437" w:type="dxa"/>
                  <w:vMerge w:val="restart"/>
                </w:tcPr>
                <w:p w14:paraId="5599E2EF"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MCS</w:t>
                  </w:r>
                </w:p>
              </w:tc>
              <w:tc>
                <w:tcPr>
                  <w:tcW w:w="4678" w:type="dxa"/>
                </w:tcPr>
                <w:p w14:paraId="0BA3D2A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2 OS mini-slot: MCS 13</w:t>
                  </w:r>
                </w:p>
              </w:tc>
            </w:tr>
            <w:tr w:rsidR="00C17176" w:rsidRPr="0015633C" w14:paraId="36E59591" w14:textId="77777777" w:rsidTr="00060F95">
              <w:trPr>
                <w:trHeight w:val="243"/>
                <w:jc w:val="center"/>
              </w:trPr>
              <w:tc>
                <w:tcPr>
                  <w:tcW w:w="2437" w:type="dxa"/>
                  <w:vMerge/>
                </w:tcPr>
                <w:p w14:paraId="7BE0D1E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7AE178D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 OS mini-slot: MCS 5</w:t>
                  </w:r>
                </w:p>
              </w:tc>
            </w:tr>
            <w:tr w:rsidR="00C17176" w:rsidRPr="0015633C" w14:paraId="2D15D011" w14:textId="77777777" w:rsidTr="00060F95">
              <w:trPr>
                <w:trHeight w:val="243"/>
                <w:jc w:val="center"/>
              </w:trPr>
              <w:tc>
                <w:tcPr>
                  <w:tcW w:w="2437" w:type="dxa"/>
                  <w:vMerge/>
                </w:tcPr>
                <w:p w14:paraId="20A79DD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595F037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1 DMRS symbol: MCS 1</w:t>
                  </w:r>
                </w:p>
              </w:tc>
            </w:tr>
            <w:tr w:rsidR="00C17176" w:rsidRPr="0015633C" w14:paraId="476959C6" w14:textId="77777777" w:rsidTr="00060F95">
              <w:trPr>
                <w:trHeight w:val="243"/>
                <w:jc w:val="center"/>
              </w:trPr>
              <w:tc>
                <w:tcPr>
                  <w:tcW w:w="2437" w:type="dxa"/>
                  <w:vMerge/>
                </w:tcPr>
                <w:p w14:paraId="38DBE71B"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673DC2D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2 DMRS symbol: MCS 2</w:t>
                  </w:r>
                </w:p>
              </w:tc>
            </w:tr>
            <w:tr w:rsidR="00C17176" w:rsidRPr="0015633C" w14:paraId="7CE3A453" w14:textId="77777777" w:rsidTr="00060F95">
              <w:trPr>
                <w:trHeight w:val="243"/>
                <w:jc w:val="center"/>
              </w:trPr>
              <w:tc>
                <w:tcPr>
                  <w:tcW w:w="2437" w:type="dxa"/>
                </w:tcPr>
                <w:p w14:paraId="2FA5D15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DMRS detection algorithm</w:t>
                  </w:r>
                </w:p>
              </w:tc>
              <w:tc>
                <w:tcPr>
                  <w:tcW w:w="4678" w:type="dxa"/>
                </w:tcPr>
                <w:p w14:paraId="075C598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IFFT-based </w:t>
                  </w:r>
                </w:p>
              </w:tc>
            </w:tr>
            <w:tr w:rsidR="00C17176" w:rsidRPr="0015633C" w14:paraId="5B26FAE9" w14:textId="77777777" w:rsidTr="00060F95">
              <w:trPr>
                <w:trHeight w:val="243"/>
                <w:jc w:val="center"/>
              </w:trPr>
              <w:tc>
                <w:tcPr>
                  <w:tcW w:w="2437" w:type="dxa"/>
                </w:tcPr>
                <w:p w14:paraId="4423EFE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False alarm rate (DTX-&gt;Tx error probability)</w:t>
                  </w:r>
                </w:p>
              </w:tc>
              <w:tc>
                <w:tcPr>
                  <w:tcW w:w="4678" w:type="dxa"/>
                </w:tcPr>
                <w:p w14:paraId="31B72C3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Fixed at 1e-3</w:t>
                  </w:r>
                </w:p>
              </w:tc>
            </w:tr>
          </w:tbl>
          <w:p w14:paraId="0174B5C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AA10C6F" wp14:editId="0F67074C">
                  <wp:extent cx="4794885" cy="36576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94885" cy="3657600"/>
                          </a:xfrm>
                          <a:prstGeom prst="rect">
                            <a:avLst/>
                          </a:prstGeom>
                          <a:noFill/>
                          <a:ln>
                            <a:noFill/>
                          </a:ln>
                        </pic:spPr>
                      </pic:pic>
                    </a:graphicData>
                  </a:graphic>
                </wp:inline>
              </w:drawing>
            </w:r>
          </w:p>
          <w:p w14:paraId="756F6EA8"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1 : DMRS detection probablity vs. PUSCH decoding BLER. A single-layer PUSCH with 12 RBs is assumed. The antenna configuration is 1T4R.</w:t>
            </w:r>
          </w:p>
          <w:p w14:paraId="4EF5268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7E8FA395" wp14:editId="67837513">
                  <wp:extent cx="4751070" cy="361759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51070" cy="3617595"/>
                          </a:xfrm>
                          <a:prstGeom prst="rect">
                            <a:avLst/>
                          </a:prstGeom>
                          <a:noFill/>
                          <a:ln>
                            <a:noFill/>
                          </a:ln>
                        </pic:spPr>
                      </pic:pic>
                    </a:graphicData>
                  </a:graphic>
                </wp:inline>
              </w:drawing>
            </w:r>
          </w:p>
          <w:p w14:paraId="2DD40C65"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2 : DMRS detection probablity vs. PUSCH decoding BLER. A single-layer PUSCH with 12 RBs and 2 repetitions is assumed. The antenna configuration is 1T4R.</w:t>
            </w:r>
          </w:p>
          <w:p w14:paraId="3AEC4221" w14:textId="77777777" w:rsidR="00C17176" w:rsidRPr="003246AC" w:rsidRDefault="00C17176" w:rsidP="00060F95">
            <w:pPr>
              <w:spacing w:beforeLines="50" w:before="156"/>
              <w:rPr>
                <w:rFonts w:ascii="Times New Roman" w:hAnsi="Times New Roman" w:cs="Times New Roman"/>
                <w:sz w:val="22"/>
              </w:rPr>
            </w:pPr>
            <w:r w:rsidRPr="003246AC">
              <w:rPr>
                <w:rFonts w:ascii="Times New Roman" w:hAnsi="Times New Roman" w:cs="Times New Roman"/>
                <w:sz w:val="22"/>
              </w:rPr>
              <w:t>In both figures 1 and 2, a signle UE is configured on a 12 RB PUSCH resource that spans 2, 4, 7 symbols with a possible repetition factor of</w:t>
            </w:r>
            <w:r>
              <w:rPr>
                <w:rFonts w:ascii="Times New Roman" w:hAnsi="Times New Roman" w:cs="Times New Roman"/>
                <w:sz w:val="22"/>
              </w:rPr>
              <w:t xml:space="preserve"> </w:t>
            </w:r>
            <w:r w:rsidRPr="003246AC">
              <w:rPr>
                <w:rFonts w:ascii="Times New Roman" w:hAnsi="Times New Roman" w:cs="Times New Roman"/>
                <w:sz w:val="22"/>
              </w:rPr>
              <w:t xml:space="preserve">2. As shown in the figures, for all different considered scenarios, the required SNR for achieving a 10% PUSCH BLER is larger than that for DMRS detection with mis-detection probability below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Hence, PUSCH reliability will never be compromised due to DMRS mis-detection. Note that, in the simulations in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_Ref1053642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1</w:t>
            </w:r>
            <w:r w:rsidRPr="003246AC">
              <w:rPr>
                <w:rFonts w:ascii="Times New Roman" w:hAnsi="Times New Roman" w:cs="Times New Roman"/>
                <w:sz w:val="22"/>
              </w:rPr>
              <w:fldChar w:fldCharType="end"/>
            </w:r>
            <w:r w:rsidRPr="003246AC">
              <w:rPr>
                <w:rFonts w:ascii="Times New Roman" w:hAnsi="Times New Roman" w:cs="Times New Roman"/>
                <w:sz w:val="22"/>
              </w:rPr>
              <w:t xml:space="preserve"> and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_Ref1053653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2</w:t>
            </w:r>
            <w:r w:rsidRPr="003246AC">
              <w:rPr>
                <w:rFonts w:ascii="Times New Roman" w:hAnsi="Times New Roman" w:cs="Times New Roman"/>
                <w:sz w:val="22"/>
              </w:rPr>
              <w:fldChar w:fldCharType="end"/>
            </w:r>
            <w:r w:rsidRPr="003246AC">
              <w:rPr>
                <w:rFonts w:ascii="Times New Roman" w:hAnsi="Times New Roman" w:cs="Times New Roman"/>
                <w:sz w:val="22"/>
              </w:rPr>
              <w:t xml:space="preserve">, the decision threshold at the gNB receiver for DMRS detection is chosen such that the false alarm rate for DMRS detection is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The DMRS mis-detection probability could be reduced even further if a higher false alarm rate is set at the receiver. Fo</w:t>
            </w:r>
            <w:r>
              <w:rPr>
                <w:rFonts w:ascii="Times New Roman" w:hAnsi="Times New Roman" w:cs="Times New Roman"/>
                <w:sz w:val="22"/>
              </w:rPr>
              <w:t>r</w:t>
            </w:r>
            <w:r w:rsidRPr="003246AC">
              <w:rPr>
                <w:rFonts w:ascii="Times New Roman" w:hAnsi="Times New Roman" w:cs="Times New Roman"/>
                <w:sz w:val="22"/>
              </w:rPr>
              <w:t xml:space="preserve"> example, simulation results indicate that changing the false alarm rate for DMRS detection from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xml:space="preserve"> to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-2</m:t>
                  </m:r>
                </m:sup>
              </m:sSup>
            </m:oMath>
            <w:r w:rsidRPr="003246AC">
              <w:rPr>
                <w:rFonts w:ascii="Times New Roman" w:hAnsi="Times New Roman" w:cs="Times New Roman"/>
                <w:sz w:val="22"/>
              </w:rPr>
              <w:t xml:space="preserve"> will reduce the SNR required to achieve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DMRS mis-detection probability by 1.5 dB.</w:t>
            </w:r>
          </w:p>
          <w:p w14:paraId="14B1B1C0" w14:textId="77777777" w:rsidR="00C17176" w:rsidRPr="003246AC" w:rsidRDefault="00C17176" w:rsidP="00060F95">
            <w:pPr>
              <w:rPr>
                <w:rFonts w:ascii="Times New Roman" w:hAnsi="Times New Roman" w:cs="Times New Roman"/>
                <w:sz w:val="22"/>
              </w:rPr>
            </w:pPr>
          </w:p>
          <w:p w14:paraId="7FFCCA5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392F541C" wp14:editId="67BA99D3">
                  <wp:extent cx="4591685" cy="3251835"/>
                  <wp:effectExtent l="0" t="0" r="0" b="571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91685" cy="3251835"/>
                          </a:xfrm>
                          <a:prstGeom prst="rect">
                            <a:avLst/>
                          </a:prstGeom>
                          <a:noFill/>
                          <a:ln>
                            <a:noFill/>
                          </a:ln>
                        </pic:spPr>
                      </pic:pic>
                    </a:graphicData>
                  </a:graphic>
                </wp:inline>
              </w:drawing>
            </w:r>
          </w:p>
          <w:p w14:paraId="1FEB89A2"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3 : DMRS detection probablity vs. PUSCH decoding BLER. PUSCHs for two UEs are configured on the same DMRS comb, where each UE has one layer, and each PUSCH occupy 8 RBs. The antenna configuration is 1T4R. The TB size for the PUSCH is fixed at around 32 bytes plus 16 bits CRC.</w:t>
            </w:r>
          </w:p>
          <w:p w14:paraId="2A0BC27A" w14:textId="77777777" w:rsidR="00C17176" w:rsidRPr="003246AC" w:rsidRDefault="00C17176" w:rsidP="00060F95">
            <w:pPr>
              <w:spacing w:beforeLines="50" w:before="156" w:afterLines="50" w:after="156"/>
              <w:rPr>
                <w:rFonts w:ascii="Times New Roman" w:hAnsi="Times New Roman" w:cs="Times New Roman"/>
                <w:sz w:val="22"/>
              </w:rPr>
            </w:pPr>
            <w:r>
              <w:rPr>
                <w:rFonts w:ascii="Times New Roman" w:hAnsi="Times New Roman" w:cs="Times New Roman"/>
                <w:sz w:val="22"/>
              </w:rPr>
              <w:t>I</w:t>
            </w:r>
            <w:r w:rsidRPr="003246AC">
              <w:rPr>
                <w:rFonts w:ascii="Times New Roman" w:hAnsi="Times New Roman" w:cs="Times New Roman"/>
                <w:sz w:val="22"/>
              </w:rPr>
              <w:t xml:space="preserve">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_Ref1052801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 xml:space="preserve">3, </w:t>
            </w:r>
            <w:r w:rsidRPr="003246AC">
              <w:rPr>
                <w:rFonts w:ascii="Times New Roman" w:hAnsi="Times New Roman" w:cs="Times New Roman"/>
                <w:sz w:val="22"/>
              </w:rPr>
              <w:t xml:space="preserve"> </w:t>
            </w:r>
            <w:r w:rsidRPr="003246AC">
              <w:rPr>
                <w:rFonts w:ascii="Times New Roman" w:hAnsi="Times New Roman" w:cs="Times New Roman"/>
                <w:sz w:val="22"/>
              </w:rPr>
              <w:fldChar w:fldCharType="end"/>
            </w:r>
            <w:r w:rsidRPr="003246AC">
              <w:rPr>
                <w:rFonts w:ascii="Times New Roman" w:hAnsi="Times New Roman" w:cs="Times New Roman"/>
                <w:sz w:val="22"/>
              </w:rPr>
              <w:t xml:space="preserve">we investigate the scenario where two UEs are configured on the same grant-free PUSCH resource with DMRS port 0 and DMRS port 1. In other words, the DMRSs of the two UEs are transmitted on the same comb using CDM. We compare again the DMRS mis-detection probability versus the PUSCH decoding BLER. In the simulation, we set the false alarm rate for DMRS detection to 0.01 to comply with the feature lead summary [2]. Furthermore, for the PUSCH decoding simulation, we assume a TB size around 32 bytes (plus 16 bits CRC) is used, regardless of the mini-slot duration. The MCS is chosen properly to accommodate the transmission of a TB in the configured PUSCH resources. As clearly indicated from the simulation results, even when intra-cell interference is present, at an SNR required for achieving PUSCH BLER of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-1</m:t>
                  </m:r>
                </m:sup>
              </m:sSup>
            </m:oMath>
            <w:r w:rsidRPr="003246AC">
              <w:rPr>
                <w:rFonts w:ascii="Times New Roman" w:hAnsi="Times New Roman" w:cs="Times New Roman"/>
                <w:sz w:val="22"/>
              </w:rPr>
              <w:t xml:space="preserve">, the DMRS mis-detection probability is well beyond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w:t>
            </w:r>
          </w:p>
          <w:p w14:paraId="203085C2"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Observation 1:</w:t>
            </w:r>
            <w:r w:rsidRPr="000C67DC">
              <w:rPr>
                <w:rFonts w:ascii="Times New Roman" w:hAnsi="Times New Roman" w:cs="Times New Roman"/>
                <w:sz w:val="22"/>
              </w:rPr>
              <w:t xml:space="preserve"> For I-IoT use cases with large number of users per gNB, DCI enhancements even for SPS/CS (re)activation can become important.</w:t>
            </w:r>
          </w:p>
          <w:p w14:paraId="0088293D"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1: </w:t>
            </w:r>
            <w:r w:rsidRPr="000C67DC">
              <w:rPr>
                <w:rFonts w:ascii="Times New Roman" w:hAnsi="Times New Roman" w:cs="Times New Roman"/>
                <w:sz w:val="22"/>
              </w:rPr>
              <w:t>For uplink grant-free transmission, each configured grant provides one single PUSCH transmission; splitting the resources into multiple mini-slots degrades the performance.</w:t>
            </w:r>
          </w:p>
          <w:p w14:paraId="02A2C0C3"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2: </w:t>
            </w:r>
            <w:r w:rsidRPr="000C67DC">
              <w:rPr>
                <w:rFonts w:ascii="Times New Roman" w:hAnsi="Times New Roman" w:cs="Times New Roman"/>
                <w:sz w:val="22"/>
              </w:rPr>
              <w:t>Supporting explicit HARQ-ACK reporting for grant-free uplink with configured grant is not needed.</w:t>
            </w:r>
          </w:p>
          <w:p w14:paraId="38C9A3C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3: </w:t>
            </w:r>
            <w:r w:rsidRPr="000C67DC">
              <w:rPr>
                <w:rFonts w:ascii="Times New Roman" w:hAnsi="Times New Roman" w:cs="Times New Roman"/>
                <w:sz w:val="22"/>
              </w:rPr>
              <w:t>Support a dynamic indication of the repetition factor for uplink aggregation in Rel. 16 eURLLC.</w:t>
            </w:r>
          </w:p>
          <w:p w14:paraId="2A9CCB5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4: </w:t>
            </w:r>
            <w:r w:rsidRPr="000C67DC">
              <w:rPr>
                <w:rFonts w:ascii="Times New Roman" w:hAnsi="Times New Roman" w:cs="Times New Roman"/>
                <w:sz w:val="22"/>
              </w:rPr>
              <w:t>For some URLLC use cases, the UE can be expected to transmit an ACK once the SPS activation/de-activation DCI is detected.</w:t>
            </w:r>
          </w:p>
          <w:p w14:paraId="5C31A31E"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lastRenderedPageBreak/>
              <w:t xml:space="preserve">Proposal 5: </w:t>
            </w:r>
            <w:r w:rsidRPr="000C67DC">
              <w:rPr>
                <w:rFonts w:ascii="Times New Roman" w:hAnsi="Times New Roman" w:cs="Times New Roman"/>
                <w:sz w:val="22"/>
              </w:rPr>
              <w:t>NR DL-SPS should at least support the same SPS periodicities as for the UL SPS (configured grants) for URLLC.</w:t>
            </w:r>
          </w:p>
          <w:p w14:paraId="774B9FEB"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6: </w:t>
            </w:r>
            <w:r w:rsidRPr="000C67DC">
              <w:rPr>
                <w:rFonts w:ascii="Times New Roman" w:hAnsi="Times New Roman" w:cs="Times New Roman"/>
                <w:sz w:val="22"/>
              </w:rPr>
              <w:t>Consider enhancements such as compressing the DCI carrying SPS activation/reactivation based on leveraging unique characteristics of factory automation traffic.</w:t>
            </w:r>
          </w:p>
          <w:p w14:paraId="2B42FB66"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7: </w:t>
            </w:r>
            <w:r w:rsidRPr="000C67DC">
              <w:rPr>
                <w:rFonts w:ascii="Times New Roman" w:hAnsi="Times New Roman" w:cs="Times New Roman"/>
                <w:sz w:val="22"/>
              </w:rPr>
              <w:t>Consider sending SPS reactivations to a group of users for efficient SPS operation.</w:t>
            </w:r>
          </w:p>
          <w:p w14:paraId="43B349CD"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8: </w:t>
            </w:r>
            <w:r w:rsidRPr="000C67DC">
              <w:rPr>
                <w:rFonts w:ascii="Times New Roman" w:hAnsi="Times New Roman" w:cs="Times New Roman"/>
                <w:sz w:val="22"/>
              </w:rPr>
              <w:t>For some URLLC use cases, allow for semi-persistent SRS configuration to be indicated via a DL DCI.</w:t>
            </w:r>
          </w:p>
          <w:p w14:paraId="50231DD4" w14:textId="77777777" w:rsidR="00C17176" w:rsidRPr="004E52CF" w:rsidRDefault="00C17176" w:rsidP="00060F95">
            <w:pPr>
              <w:rPr>
                <w:rFonts w:ascii="Times New Roman" w:hAnsi="Times New Roman" w:cs="Times New Roman"/>
                <w:i/>
                <w:kern w:val="0"/>
                <w:sz w:val="22"/>
              </w:rPr>
            </w:pPr>
          </w:p>
        </w:tc>
      </w:tr>
    </w:tbl>
    <w:p w14:paraId="1835E72D" w14:textId="77777777" w:rsidR="00C17176" w:rsidRPr="00265AA7" w:rsidRDefault="00C17176" w:rsidP="00C17176"/>
    <w:p w14:paraId="0D3EB30E" w14:textId="5C6D6161" w:rsidR="00AF70DC" w:rsidRPr="006E36A7" w:rsidRDefault="00832853" w:rsidP="006E36A7">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w:t>
      </w:r>
      <w:r w:rsidRPr="006E36A7">
        <w:rPr>
          <w:rFonts w:hint="eastAsia"/>
          <w:sz w:val="22"/>
        </w:rPr>
        <w:t>#</w:t>
      </w:r>
      <w:r w:rsidRPr="006E36A7">
        <w:rPr>
          <w:sz w:val="22"/>
        </w:rPr>
        <w:t>94</w:t>
      </w:r>
    </w:p>
    <w:tbl>
      <w:tblPr>
        <w:tblStyle w:val="af5"/>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rsidP="00E14AB8">
            <w:pPr>
              <w:widowControl/>
              <w:numPr>
                <w:ilvl w:val="3"/>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5"/>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19"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19"/>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rsidP="00E14AB8">
            <w:pPr>
              <w:widowControl/>
              <w:numPr>
                <w:ilvl w:val="1"/>
                <w:numId w:val="7"/>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5"/>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bookmarkStart w:id="20" w:name="_Hlk2163510"/>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E14AB8">
            <w:pPr>
              <w:widowControl/>
              <w:numPr>
                <w:ilvl w:val="0"/>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lastRenderedPageBreak/>
              <w:t>Multiple active configured grant configurations for a given BWP of a serving cell should be supported at least for different services/traffic types and/or for enhancing reliability and reducing latency</w:t>
            </w:r>
            <w:bookmarkEnd w:id="20"/>
            <w:r w:rsidRPr="00FD3D4C">
              <w:rPr>
                <w:rFonts w:ascii="Times New Roman" w:eastAsia="宋体" w:hAnsi="Times New Roman" w:cs="Times New Roman"/>
                <w:kern w:val="0"/>
                <w:sz w:val="20"/>
                <w:szCs w:val="20"/>
                <w:lang w:val="en-GB" w:eastAsia="ja-JP"/>
              </w:rPr>
              <w:t xml:space="preserve"> </w:t>
            </w:r>
          </w:p>
          <w:p w14:paraId="48145811"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For whether to support explicit HARQ-ACK for configured grant for UL, at least study further gNB’s missed detection performance of the PUSCH under configured grant</w:t>
            </w:r>
          </w:p>
          <w:p w14:paraId="696C3824"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Study how to resolve gNB’s missed detection if it is an issue </w:t>
            </w:r>
          </w:p>
          <w:p w14:paraId="77B2BC4E"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2A7725B7" w14:textId="3B38AA88" w:rsidR="000C4979" w:rsidRDefault="000C4979" w:rsidP="000C4979">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lastRenderedPageBreak/>
        <w:t>#AH</w:t>
      </w:r>
      <w:r>
        <w:rPr>
          <w:rFonts w:ascii="Times New Roman" w:hAnsi="Times New Roman" w:cs="Times New Roman"/>
          <w:sz w:val="22"/>
        </w:rPr>
        <w:t xml:space="preserve"> 1901</w:t>
      </w:r>
    </w:p>
    <w:tbl>
      <w:tblPr>
        <w:tblStyle w:val="af5"/>
        <w:tblW w:w="0" w:type="auto"/>
        <w:tblLook w:val="04A0" w:firstRow="1" w:lastRow="0" w:firstColumn="1" w:lastColumn="0" w:noHBand="0" w:noVBand="1"/>
      </w:tblPr>
      <w:tblGrid>
        <w:gridCol w:w="8296"/>
      </w:tblGrid>
      <w:tr w:rsidR="00BA2001" w14:paraId="1ECE7110" w14:textId="77777777" w:rsidTr="00BA2001">
        <w:tc>
          <w:tcPr>
            <w:tcW w:w="8296" w:type="dxa"/>
          </w:tcPr>
          <w:p w14:paraId="3C559E81" w14:textId="77777777" w:rsidR="00BA2001" w:rsidRPr="00FD3D4C" w:rsidRDefault="00BA2001" w:rsidP="00BA2001">
            <w:pPr>
              <w:widowControl/>
              <w:adjustRightInd w:val="0"/>
              <w:snapToGrid w:val="0"/>
              <w:spacing w:afterLines="50" w:after="156"/>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1751C519" w14:textId="6E8E207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kern w:val="0"/>
                <w:sz w:val="20"/>
                <w:szCs w:val="20"/>
                <w:lang w:eastAsia="ja-JP"/>
              </w:rPr>
              <w:t xml:space="preserve">In Rel-16, for both Type 1 and Type 2 configured grant and when multiple active configurations are configured in a BWP, transmission of a TB based on the configured grant is </w:t>
            </w:r>
            <w:r w:rsidRPr="00BA2001">
              <w:rPr>
                <w:rFonts w:ascii="Times New Roman" w:eastAsia="宋体" w:hAnsi="Times New Roman" w:cs="Times New Roman" w:hint="eastAsia"/>
                <w:kern w:val="0"/>
                <w:sz w:val="20"/>
                <w:szCs w:val="20"/>
                <w:lang w:eastAsia="ja-JP"/>
              </w:rPr>
              <w:t>associated</w:t>
            </w:r>
            <w:r w:rsidRPr="00BA2001">
              <w:rPr>
                <w:rFonts w:ascii="Times New Roman" w:eastAsia="宋体" w:hAnsi="Times New Roman" w:cs="Times New Roman"/>
                <w:kern w:val="0"/>
                <w:sz w:val="20"/>
                <w:szCs w:val="20"/>
                <w:lang w:eastAsia="ja-JP"/>
              </w:rPr>
              <w:t xml:space="preserve"> with a single active configuration, even if the transmission is repeated</w:t>
            </w:r>
          </w:p>
          <w:p w14:paraId="3703164A" w14:textId="6321CE47" w:rsidR="00BA2001" w:rsidRPr="00BA2001" w:rsidRDefault="00BA2001" w:rsidP="00BA2001">
            <w:pPr>
              <w:widowControl/>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Times New Roman" w:hAnsi="Times New Roman" w:cs="Times New Roman"/>
                <w:kern w:val="0"/>
                <w:sz w:val="20"/>
                <w:szCs w:val="20"/>
                <w:highlight w:val="green"/>
                <w:lang w:val="en-GB" w:eastAsia="en-US"/>
              </w:rPr>
              <w:t>O</w:t>
            </w:r>
            <w:r w:rsidRPr="00BA2001">
              <w:rPr>
                <w:rFonts w:ascii="Times New Roman" w:eastAsia="Yu Mincho" w:hAnsi="Times New Roman" w:cs="Times New Roman"/>
                <w:kern w:val="0"/>
                <w:sz w:val="20"/>
                <w:szCs w:val="20"/>
                <w:highlight w:val="green"/>
                <w:lang w:val="en-GB" w:eastAsia="ja-JP"/>
              </w:rPr>
              <w:t>bservations</w:t>
            </w:r>
            <w:r w:rsidRPr="00BA2001">
              <w:rPr>
                <w:rFonts w:ascii="Times New Roman" w:eastAsia="Yu Mincho" w:hAnsi="Times New Roman" w:cs="Times New Roman"/>
                <w:kern w:val="0"/>
                <w:sz w:val="20"/>
                <w:szCs w:val="20"/>
                <w:lang w:val="en-GB" w:eastAsia="ja-JP"/>
              </w:rPr>
              <w:t>:</w:t>
            </w:r>
          </w:p>
          <w:p w14:paraId="0C7AF64B" w14:textId="77777777" w:rsidR="00BA2001" w:rsidRPr="00862C3A"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2"/>
                <w:lang w:eastAsia="ja-JP"/>
              </w:rPr>
            </w:pPr>
            <w:r w:rsidRPr="00862C3A">
              <w:rPr>
                <w:rFonts w:ascii="Times New Roman" w:eastAsia="宋体" w:hAnsi="Times New Roman" w:cs="Times New Roman"/>
                <w:kern w:val="0"/>
                <w:sz w:val="22"/>
                <w:lang w:eastAsia="ja-JP"/>
              </w:rPr>
              <w:t>PUSCH miss detection performance highly depends on the PUSCH configurations such as DMRS configuration, resource allocation, and false-alarm target setting.</w:t>
            </w:r>
          </w:p>
          <w:p w14:paraId="644753D1" w14:textId="77777777" w:rsidR="00BA2001" w:rsidRPr="00862C3A" w:rsidRDefault="00BA2001" w:rsidP="00E14AB8">
            <w:pPr>
              <w:widowControl/>
              <w:numPr>
                <w:ilvl w:val="1"/>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2"/>
                <w:lang w:eastAsia="ja-JP"/>
              </w:rPr>
            </w:pPr>
            <w:r w:rsidRPr="00862C3A">
              <w:rPr>
                <w:rFonts w:ascii="Times New Roman" w:eastAsia="宋体" w:hAnsi="Times New Roman" w:cs="Times New Roman"/>
                <w:kern w:val="0"/>
                <w:sz w:val="22"/>
                <w:lang w:eastAsia="ja-JP"/>
              </w:rPr>
              <w:t xml:space="preserve">If a configured grant PUSCH resource is not shared by multiple UEs, </w:t>
            </w:r>
          </w:p>
          <w:p w14:paraId="1F675816" w14:textId="77777777" w:rsidR="00BA2001" w:rsidRPr="00862C3A" w:rsidRDefault="00BA2001" w:rsidP="00E14AB8">
            <w:pPr>
              <w:widowControl/>
              <w:numPr>
                <w:ilvl w:val="2"/>
                <w:numId w:val="6"/>
              </w:numPr>
              <w:overflowPunct w:val="0"/>
              <w:autoSpaceDE w:val="0"/>
              <w:autoSpaceDN w:val="0"/>
              <w:adjustRightInd w:val="0"/>
              <w:snapToGrid w:val="0"/>
              <w:spacing w:afterLines="50" w:after="156"/>
              <w:textAlignment w:val="baseline"/>
              <w:rPr>
                <w:rFonts w:ascii="Times New Roman" w:eastAsia="Yu Mincho" w:hAnsi="Times New Roman" w:cs="Times New Roman"/>
                <w:kern w:val="0"/>
                <w:sz w:val="22"/>
                <w:lang w:val="en-GB" w:eastAsia="ja-JP"/>
              </w:rPr>
            </w:pPr>
            <w:r w:rsidRPr="00862C3A">
              <w:rPr>
                <w:rFonts w:ascii="Times New Roman" w:eastAsia="宋体" w:hAnsi="Times New Roman" w:cs="Times New Roman"/>
                <w:kern w:val="0"/>
                <w:sz w:val="22"/>
                <w:lang w:eastAsia="ja-JP"/>
              </w:rPr>
              <w:t>7 companies observed that if the reliability requirement is to be met by a single transmission, all the results show that PUSCH miss detection probability is lower than the PUSCH target BLER under the respective evaluation assumptions (e.</w:t>
            </w:r>
            <w:r w:rsidRPr="00862C3A">
              <w:rPr>
                <w:rFonts w:ascii="Times New Roman" w:eastAsia="Yu Mincho" w:hAnsi="Times New Roman" w:cs="Times New Roman"/>
                <w:kern w:val="0"/>
                <w:sz w:val="22"/>
                <w:lang w:val="en-GB" w:eastAsia="ja-JP"/>
              </w:rPr>
              <w:t>g., MCS levels, etc.).</w:t>
            </w:r>
          </w:p>
          <w:p w14:paraId="4C02B45F" w14:textId="29B014F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862C3A">
              <w:rPr>
                <w:rFonts w:ascii="Times New Roman" w:eastAsia="宋体" w:hAnsi="Times New Roman" w:cs="Times New Roman"/>
                <w:kern w:val="0"/>
                <w:sz w:val="22"/>
                <w:lang w:eastAsia="ja-JP"/>
              </w:rPr>
              <w:t xml:space="preserve">If the overall PUSCH BLER target requirement is to be met by uplink grant based HARQ re-transmission for the configured grant PUSCH, the BLER of the configured grant PUSCH transmission can be higher than the overall PUSCH BLER target such that the </w:t>
            </w:r>
            <w:bookmarkStart w:id="21" w:name="OLE_LINK3"/>
            <w:bookmarkStart w:id="22" w:name="OLE_LINK2"/>
            <w:r w:rsidRPr="00862C3A">
              <w:rPr>
                <w:rFonts w:ascii="Times New Roman" w:eastAsia="宋体" w:hAnsi="Times New Roman" w:cs="Times New Roman"/>
                <w:kern w:val="0"/>
                <w:sz w:val="22"/>
                <w:lang w:eastAsia="ja-JP"/>
              </w:rPr>
              <w:t>residual</w:t>
            </w:r>
            <w:bookmarkEnd w:id="21"/>
            <w:bookmarkEnd w:id="22"/>
            <w:r w:rsidRPr="00862C3A">
              <w:rPr>
                <w:rFonts w:ascii="Times New Roman" w:eastAsia="宋体" w:hAnsi="Times New Roman" w:cs="Times New Roman"/>
                <w:kern w:val="0"/>
                <w:sz w:val="22"/>
                <w:lang w:eastAsia="ja-JP"/>
              </w:rPr>
              <w:t xml:space="preserve"> BLER after the re-transmission achieves the overall PUSCH BLER target; even in this case, miss detection probability for configured grant PUSCH should not be higher than the overall PUSCH BLER target. </w:t>
            </w:r>
          </w:p>
        </w:tc>
      </w:tr>
    </w:tbl>
    <w:p w14:paraId="577E23BD" w14:textId="41C2D03E" w:rsidR="000C3C38" w:rsidRDefault="000C3C38"/>
    <w:p w14:paraId="69BBB170" w14:textId="60930A80" w:rsidR="00942289" w:rsidRDefault="00942289"/>
    <w:p w14:paraId="0FC73183" w14:textId="77777777" w:rsidR="00942289" w:rsidRPr="00FE2C3B" w:rsidRDefault="00942289" w:rsidP="00942289">
      <w:pPr>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P</w:t>
      </w:r>
      <w:r w:rsidRPr="00FE2C3B">
        <w:rPr>
          <w:rFonts w:ascii="Times New Roman" w:eastAsia="Yu Mincho" w:hAnsi="Times New Roman" w:cs="Times New Roman"/>
          <w:b/>
          <w:sz w:val="22"/>
          <w:u w:val="single"/>
          <w:lang w:eastAsia="ja-JP"/>
        </w:rPr>
        <w:t>roposal 1:</w:t>
      </w:r>
    </w:p>
    <w:p w14:paraId="67C32A3B" w14:textId="77777777" w:rsidR="00942289" w:rsidRPr="003601A3" w:rsidRDefault="00942289" w:rsidP="00942289">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Pr>
          <w:rFonts w:ascii="Times New Roman" w:eastAsia="Yu Mincho" w:hAnsi="Times New Roman" w:cs="Times New Roman"/>
          <w:i/>
          <w:sz w:val="22"/>
          <w:lang w:eastAsia="ja-JP"/>
        </w:rPr>
        <w:t>two options for reducing the starting transmission alignment delay can be considered.</w:t>
      </w:r>
    </w:p>
    <w:p w14:paraId="453809C0" w14:textId="77777777" w:rsidR="00942289"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w:t>
      </w:r>
      <w:r>
        <w:rPr>
          <w:rFonts w:ascii="Times New Roman" w:eastAsia="Yu Mincho" w:hAnsi="Times New Roman" w:cs="Times New Roman"/>
          <w:i/>
          <w:sz w:val="22"/>
          <w:lang w:eastAsia="ja-JP"/>
        </w:rPr>
        <w:t>.</w:t>
      </w:r>
      <w:r w:rsidRPr="003601A3">
        <w:rPr>
          <w:rFonts w:ascii="Times New Roman" w:eastAsia="Yu Mincho" w:hAnsi="Times New Roman" w:cs="Times New Roman"/>
          <w:i/>
          <w:sz w:val="22"/>
          <w:lang w:eastAsia="ja-JP"/>
        </w:rPr>
        <w:t xml:space="preserve"> 1: using one configured grant configuration</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 xml:space="preserve">with different starting </w:t>
      </w:r>
      <w:r>
        <w:rPr>
          <w:rFonts w:ascii="Times New Roman" w:eastAsia="Yu Mincho" w:hAnsi="Times New Roman" w:cs="Times New Roman"/>
          <w:i/>
          <w:sz w:val="22"/>
          <w:lang w:eastAsia="ja-JP"/>
        </w:rPr>
        <w:lastRenderedPageBreak/>
        <w:t>transmission occasions or offsets</w:t>
      </w:r>
      <w:r w:rsidRPr="003601A3">
        <w:rPr>
          <w:rFonts w:ascii="Times New Roman" w:eastAsia="Yu Mincho" w:hAnsi="Times New Roman" w:cs="Times New Roman"/>
          <w:i/>
          <w:sz w:val="22"/>
          <w:lang w:eastAsia="ja-JP"/>
        </w:rPr>
        <w:t xml:space="preserve"> </w:t>
      </w:r>
    </w:p>
    <w:p w14:paraId="11DAEF4F" w14:textId="77777777" w:rsidR="00942289"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t xml:space="preserve">Opt. 1-1 transmissions </w:t>
      </w:r>
      <w:proofErr w:type="gramStart"/>
      <w:r w:rsidRPr="00FD22E3">
        <w:rPr>
          <w:rFonts w:ascii="Times New Roman" w:eastAsia="Yu Mincho" w:hAnsi="Times New Roman" w:cs="Times New Roman"/>
          <w:i/>
          <w:sz w:val="22"/>
          <w:lang w:eastAsia="ja-JP"/>
        </w:rPr>
        <w:t>are allowed to</w:t>
      </w:r>
      <w:proofErr w:type="gramEnd"/>
      <w:r w:rsidRPr="00FD22E3">
        <w:rPr>
          <w:rFonts w:ascii="Times New Roman" w:eastAsia="Yu Mincho" w:hAnsi="Times New Roman" w:cs="Times New Roman"/>
          <w:i/>
          <w:sz w:val="22"/>
          <w:lang w:eastAsia="ja-JP"/>
        </w:rPr>
        <w:t xml:space="preserve"> extend beyond the preconfigured transmission ending position in time </w:t>
      </w:r>
    </w:p>
    <w:p w14:paraId="171B5409" w14:textId="77777777" w:rsidR="00942289" w:rsidRPr="00FD22E3"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t>Opt. 1-2 repetitions are not allowed to cross the boundary of a period P</w:t>
      </w:r>
    </w:p>
    <w:p w14:paraId="0E73A8CD" w14:textId="77777777" w:rsidR="00942289" w:rsidRPr="003601A3"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Opt.2: using multiple configured grant configurations with different starting offsets while repetitions </w:t>
      </w:r>
      <w:r>
        <w:rPr>
          <w:rFonts w:ascii="Times New Roman" w:eastAsia="Yu Mincho" w:hAnsi="Times New Roman" w:cs="Times New Roman"/>
          <w:i/>
          <w:sz w:val="22"/>
          <w:lang w:eastAsia="ja-JP"/>
        </w:rPr>
        <w:t xml:space="preserve">are not allowed </w:t>
      </w:r>
      <w:r w:rsidRPr="003601A3">
        <w:rPr>
          <w:rFonts w:ascii="Times New Roman" w:eastAsia="Yu Mincho" w:hAnsi="Times New Roman" w:cs="Times New Roman"/>
          <w:i/>
          <w:sz w:val="22"/>
          <w:lang w:eastAsia="ja-JP"/>
        </w:rPr>
        <w:t>cross the boundary of a period P</w:t>
      </w:r>
    </w:p>
    <w:p w14:paraId="0406B129" w14:textId="77777777" w:rsidR="00942289" w:rsidRPr="00942289" w:rsidRDefault="00942289"/>
    <w:sectPr w:rsidR="00942289" w:rsidRPr="00942289" w:rsidSect="000324EA">
      <w:footerReference w:type="default" r:id="rI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C55212" w14:textId="77777777" w:rsidR="00E03425" w:rsidRDefault="00E03425">
      <w:r>
        <w:separator/>
      </w:r>
    </w:p>
  </w:endnote>
  <w:endnote w:type="continuationSeparator" w:id="0">
    <w:p w14:paraId="38484A3E" w14:textId="77777777" w:rsidR="00E03425" w:rsidRDefault="00E034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Content>
      <w:p w14:paraId="08C61E01" w14:textId="77777777" w:rsidR="00B15A39" w:rsidRDefault="00B15A39">
        <w:pPr>
          <w:pStyle w:val="ad"/>
          <w:jc w:val="center"/>
        </w:pPr>
        <w:r>
          <w:fldChar w:fldCharType="begin"/>
        </w:r>
        <w:r>
          <w:instrText>PAGE   \* MERGEFORMAT</w:instrText>
        </w:r>
        <w:r>
          <w:fldChar w:fldCharType="separate"/>
        </w:r>
        <w:r w:rsidRPr="006A39E3">
          <w:rPr>
            <w:noProof/>
            <w:lang w:val="zh-CN"/>
          </w:rPr>
          <w:t>29</w:t>
        </w:r>
        <w:r>
          <w:fldChar w:fldCharType="end"/>
        </w:r>
      </w:p>
    </w:sdtContent>
  </w:sdt>
  <w:p w14:paraId="3379BA72" w14:textId="77777777" w:rsidR="00B15A39" w:rsidRDefault="00B15A39">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66A270" w14:textId="77777777" w:rsidR="00E03425" w:rsidRDefault="00E03425">
      <w:r>
        <w:separator/>
      </w:r>
    </w:p>
  </w:footnote>
  <w:footnote w:type="continuationSeparator" w:id="0">
    <w:p w14:paraId="10E3646A" w14:textId="77777777" w:rsidR="00E03425" w:rsidRDefault="00E034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B2830"/>
    <w:multiLevelType w:val="hybridMultilevel"/>
    <w:tmpl w:val="F7F4EA78"/>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2C3351"/>
    <w:multiLevelType w:val="hybridMultilevel"/>
    <w:tmpl w:val="B8C86AB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275ECB"/>
    <w:multiLevelType w:val="hybridMultilevel"/>
    <w:tmpl w:val="B96601C2"/>
    <w:lvl w:ilvl="0" w:tplc="6D92D3E6">
      <w:start w:val="1"/>
      <w:numFmt w:val="bullet"/>
      <w:lvlText w:val="⁃"/>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D91F10"/>
    <w:multiLevelType w:val="hybridMultilevel"/>
    <w:tmpl w:val="D62024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8A367D6"/>
    <w:multiLevelType w:val="hybridMultilevel"/>
    <w:tmpl w:val="C540C0A6"/>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077B23"/>
    <w:multiLevelType w:val="hybridMultilevel"/>
    <w:tmpl w:val="A546E3C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6B0BE9"/>
    <w:multiLevelType w:val="hybridMultilevel"/>
    <w:tmpl w:val="21867762"/>
    <w:lvl w:ilvl="0" w:tplc="FBE889C8">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8448D0"/>
    <w:multiLevelType w:val="hybridMultilevel"/>
    <w:tmpl w:val="4406FC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870F08"/>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14" w15:restartNumberingAfterBreak="0">
    <w:nsid w:val="2F83626F"/>
    <w:multiLevelType w:val="hybridMultilevel"/>
    <w:tmpl w:val="1F2C5004"/>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FA100BA"/>
    <w:multiLevelType w:val="hybridMultilevel"/>
    <w:tmpl w:val="20746C4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1908A5"/>
    <w:multiLevelType w:val="hybridMultilevel"/>
    <w:tmpl w:val="9EB85F38"/>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AE6F7A"/>
    <w:multiLevelType w:val="hybridMultilevel"/>
    <w:tmpl w:val="C9F0B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B0F7460"/>
    <w:multiLevelType w:val="hybridMultilevel"/>
    <w:tmpl w:val="8F6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4B43CC"/>
    <w:multiLevelType w:val="hybridMultilevel"/>
    <w:tmpl w:val="729C6428"/>
    <w:lvl w:ilvl="0" w:tplc="0880867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3C8C0FD9"/>
    <w:multiLevelType w:val="hybridMultilevel"/>
    <w:tmpl w:val="5900A846"/>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1E2188"/>
    <w:multiLevelType w:val="hybridMultilevel"/>
    <w:tmpl w:val="6ECAA852"/>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987020E"/>
    <w:multiLevelType w:val="hybridMultilevel"/>
    <w:tmpl w:val="F50C91A0"/>
    <w:lvl w:ilvl="0" w:tplc="4E5CA9E4">
      <w:numFmt w:val="bullet"/>
      <w:lvlText w:val="-"/>
      <w:lvlJc w:val="left"/>
      <w:pPr>
        <w:ind w:left="845" w:hanging="420"/>
      </w:pPr>
      <w:rPr>
        <w:rFonts w:ascii="Cambria" w:eastAsia="Symbol" w:hAnsi="Cambria" w:cs="Cambria" w:hint="default"/>
      </w:rPr>
    </w:lvl>
    <w:lvl w:ilvl="1" w:tplc="4A26E658">
      <w:numFmt w:val="bullet"/>
      <w:lvlText w:val="-"/>
      <w:lvlJc w:val="left"/>
      <w:pPr>
        <w:ind w:left="1265" w:hanging="420"/>
      </w:pPr>
      <w:rPr>
        <w:rFonts w:ascii="Calibri" w:eastAsia="等线" w:hAnsi="Calibri" w:cs="Times New Roman"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25" w15:restartNumberingAfterBreak="0">
    <w:nsid w:val="498B2CFC"/>
    <w:multiLevelType w:val="hybridMultilevel"/>
    <w:tmpl w:val="9234740A"/>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4E64209A"/>
    <w:multiLevelType w:val="hybridMultilevel"/>
    <w:tmpl w:val="D7242762"/>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0C84D41"/>
    <w:multiLevelType w:val="hybridMultilevel"/>
    <w:tmpl w:val="651443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101505E"/>
    <w:multiLevelType w:val="hybridMultilevel"/>
    <w:tmpl w:val="A48AD79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65" w:hanging="360"/>
      </w:pPr>
    </w:lvl>
    <w:lvl w:ilvl="2" w:tplc="0409001B" w:tentative="1">
      <w:start w:val="1"/>
      <w:numFmt w:val="lowerRoman"/>
      <w:lvlText w:val="%3."/>
      <w:lvlJc w:val="right"/>
      <w:pPr>
        <w:ind w:left="885" w:hanging="180"/>
      </w:pPr>
    </w:lvl>
    <w:lvl w:ilvl="3" w:tplc="0409000F" w:tentative="1">
      <w:start w:val="1"/>
      <w:numFmt w:val="decimal"/>
      <w:lvlText w:val="%4."/>
      <w:lvlJc w:val="left"/>
      <w:pPr>
        <w:ind w:left="1605" w:hanging="360"/>
      </w:pPr>
    </w:lvl>
    <w:lvl w:ilvl="4" w:tplc="04090019" w:tentative="1">
      <w:start w:val="1"/>
      <w:numFmt w:val="lowerLetter"/>
      <w:lvlText w:val="%5."/>
      <w:lvlJc w:val="left"/>
      <w:pPr>
        <w:ind w:left="2325" w:hanging="360"/>
      </w:pPr>
    </w:lvl>
    <w:lvl w:ilvl="5" w:tplc="0409001B" w:tentative="1">
      <w:start w:val="1"/>
      <w:numFmt w:val="lowerRoman"/>
      <w:lvlText w:val="%6."/>
      <w:lvlJc w:val="right"/>
      <w:pPr>
        <w:ind w:left="3045" w:hanging="180"/>
      </w:pPr>
    </w:lvl>
    <w:lvl w:ilvl="6" w:tplc="0409000F" w:tentative="1">
      <w:start w:val="1"/>
      <w:numFmt w:val="decimal"/>
      <w:lvlText w:val="%7."/>
      <w:lvlJc w:val="left"/>
      <w:pPr>
        <w:ind w:left="3765" w:hanging="360"/>
      </w:pPr>
    </w:lvl>
    <w:lvl w:ilvl="7" w:tplc="04090019" w:tentative="1">
      <w:start w:val="1"/>
      <w:numFmt w:val="lowerLetter"/>
      <w:lvlText w:val="%8."/>
      <w:lvlJc w:val="left"/>
      <w:pPr>
        <w:ind w:left="4485" w:hanging="360"/>
      </w:pPr>
    </w:lvl>
    <w:lvl w:ilvl="8" w:tplc="0409001B" w:tentative="1">
      <w:start w:val="1"/>
      <w:numFmt w:val="lowerRoman"/>
      <w:lvlText w:val="%9."/>
      <w:lvlJc w:val="right"/>
      <w:pPr>
        <w:ind w:left="5205" w:hanging="180"/>
      </w:pPr>
    </w:lvl>
  </w:abstractNum>
  <w:abstractNum w:abstractNumId="31"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60F5597"/>
    <w:multiLevelType w:val="hybridMultilevel"/>
    <w:tmpl w:val="9D1A9A92"/>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6856569"/>
    <w:multiLevelType w:val="hybridMultilevel"/>
    <w:tmpl w:val="585E8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7065389"/>
    <w:multiLevelType w:val="hybridMultilevel"/>
    <w:tmpl w:val="C5EEF51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CDB7D44"/>
    <w:multiLevelType w:val="hybridMultilevel"/>
    <w:tmpl w:val="F18AF2B2"/>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F713562"/>
    <w:multiLevelType w:val="hybridMultilevel"/>
    <w:tmpl w:val="751ABF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60C34B9"/>
    <w:multiLevelType w:val="hybridMultilevel"/>
    <w:tmpl w:val="A566C5C6"/>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AB85A2E"/>
    <w:multiLevelType w:val="hybridMultilevel"/>
    <w:tmpl w:val="DA72CD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C7932B2"/>
    <w:multiLevelType w:val="hybridMultilevel"/>
    <w:tmpl w:val="166C9CA6"/>
    <w:lvl w:ilvl="0" w:tplc="4E5CA9E4">
      <w:numFmt w:val="bullet"/>
      <w:lvlText w:val="-"/>
      <w:lvlJc w:val="left"/>
      <w:pPr>
        <w:ind w:left="845" w:hanging="420"/>
      </w:pPr>
      <w:rPr>
        <w:rFonts w:ascii="Cambria" w:eastAsia="Symbol" w:hAnsi="Cambria" w:cs="Cambria" w:hint="default"/>
      </w:rPr>
    </w:lvl>
    <w:lvl w:ilvl="1" w:tplc="0880867E">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42" w15:restartNumberingAfterBreak="0">
    <w:nsid w:val="6CF13B00"/>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607B48"/>
    <w:multiLevelType w:val="hybridMultilevel"/>
    <w:tmpl w:val="778A7DDE"/>
    <w:lvl w:ilvl="0" w:tplc="0880867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481E9B"/>
    <w:multiLevelType w:val="multilevel"/>
    <w:tmpl w:val="2ED861F0"/>
    <w:lvl w:ilvl="0">
      <w:start w:val="1"/>
      <w:numFmt w:val="decimal"/>
      <w:lvlText w:val="%1"/>
      <w:lvlJc w:val="left"/>
      <w:pPr>
        <w:ind w:left="425" w:hanging="425"/>
      </w:pPr>
    </w:lvl>
    <w:lvl w:ilvl="1">
      <w:start w:val="1"/>
      <w:numFmt w:val="decimal"/>
      <w:lvlText w:val="%1.%2"/>
      <w:lvlJc w:val="left"/>
      <w:pPr>
        <w:ind w:left="992" w:hanging="567"/>
      </w:pPr>
      <w:rPr>
        <w:b/>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8" w15:restartNumberingAfterBreak="0">
    <w:nsid w:val="7BB6528E"/>
    <w:multiLevelType w:val="hybridMultilevel"/>
    <w:tmpl w:val="BE7E947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num w:numId="1">
    <w:abstractNumId w:val="47"/>
  </w:num>
  <w:num w:numId="2">
    <w:abstractNumId w:val="7"/>
  </w:num>
  <w:num w:numId="3">
    <w:abstractNumId w:val="6"/>
  </w:num>
  <w:num w:numId="4">
    <w:abstractNumId w:val="18"/>
  </w:num>
  <w:num w:numId="5">
    <w:abstractNumId w:val="31"/>
  </w:num>
  <w:num w:numId="6">
    <w:abstractNumId w:val="28"/>
  </w:num>
  <w:num w:numId="7">
    <w:abstractNumId w:val="26"/>
  </w:num>
  <w:num w:numId="8">
    <w:abstractNumId w:val="19"/>
  </w:num>
  <w:num w:numId="9">
    <w:abstractNumId w:val="46"/>
  </w:num>
  <w:num w:numId="10">
    <w:abstractNumId w:val="43"/>
  </w:num>
  <w:num w:numId="11">
    <w:abstractNumId w:val="23"/>
  </w:num>
  <w:num w:numId="12">
    <w:abstractNumId w:val="8"/>
  </w:num>
  <w:num w:numId="13">
    <w:abstractNumId w:val="39"/>
  </w:num>
  <w:num w:numId="14">
    <w:abstractNumId w:val="2"/>
  </w:num>
  <w:num w:numId="15">
    <w:abstractNumId w:val="35"/>
  </w:num>
  <w:num w:numId="16">
    <w:abstractNumId w:val="4"/>
  </w:num>
  <w:num w:numId="17">
    <w:abstractNumId w:val="42"/>
  </w:num>
  <w:num w:numId="18">
    <w:abstractNumId w:val="12"/>
  </w:num>
  <w:num w:numId="19">
    <w:abstractNumId w:val="30"/>
  </w:num>
  <w:num w:numId="20">
    <w:abstractNumId w:val="33"/>
  </w:num>
  <w:num w:numId="21">
    <w:abstractNumId w:val="5"/>
  </w:num>
  <w:num w:numId="22">
    <w:abstractNumId w:val="45"/>
  </w:num>
  <w:num w:numId="23">
    <w:abstractNumId w:val="48"/>
  </w:num>
  <w:num w:numId="24">
    <w:abstractNumId w:val="11"/>
  </w:num>
  <w:num w:numId="25">
    <w:abstractNumId w:val="40"/>
  </w:num>
  <w:num w:numId="26">
    <w:abstractNumId w:val="34"/>
  </w:num>
  <w:num w:numId="27">
    <w:abstractNumId w:val="13"/>
  </w:num>
  <w:num w:numId="28">
    <w:abstractNumId w:val="41"/>
  </w:num>
  <w:num w:numId="29">
    <w:abstractNumId w:val="24"/>
  </w:num>
  <w:num w:numId="30">
    <w:abstractNumId w:val="20"/>
  </w:num>
  <w:num w:numId="31">
    <w:abstractNumId w:val="49"/>
  </w:num>
  <w:num w:numId="32">
    <w:abstractNumId w:val="27"/>
  </w:num>
  <w:num w:numId="33">
    <w:abstractNumId w:val="38"/>
  </w:num>
  <w:num w:numId="34">
    <w:abstractNumId w:val="0"/>
  </w:num>
  <w:num w:numId="35">
    <w:abstractNumId w:val="25"/>
  </w:num>
  <w:num w:numId="36">
    <w:abstractNumId w:val="32"/>
  </w:num>
  <w:num w:numId="37">
    <w:abstractNumId w:val="21"/>
  </w:num>
  <w:num w:numId="38">
    <w:abstractNumId w:val="14"/>
  </w:num>
  <w:num w:numId="39">
    <w:abstractNumId w:val="16"/>
  </w:num>
  <w:num w:numId="40">
    <w:abstractNumId w:val="9"/>
  </w:num>
  <w:num w:numId="41">
    <w:abstractNumId w:val="15"/>
  </w:num>
  <w:num w:numId="42">
    <w:abstractNumId w:val="1"/>
  </w:num>
  <w:num w:numId="43">
    <w:abstractNumId w:val="3"/>
  </w:num>
  <w:num w:numId="44">
    <w:abstractNumId w:val="10"/>
  </w:num>
  <w:num w:numId="45">
    <w:abstractNumId w:val="36"/>
  </w:num>
  <w:num w:numId="46">
    <w:abstractNumId w:val="22"/>
  </w:num>
  <w:num w:numId="47">
    <w:abstractNumId w:val="37"/>
  </w:num>
  <w:num w:numId="48">
    <w:abstractNumId w:val="44"/>
  </w:num>
  <w:num w:numId="49">
    <w:abstractNumId w:val="17"/>
  </w:num>
  <w:num w:numId="50">
    <w:abstractNumId w:val="2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A4E"/>
    <w:rsid w:val="0000000C"/>
    <w:rsid w:val="00000411"/>
    <w:rsid w:val="00004A35"/>
    <w:rsid w:val="00006F83"/>
    <w:rsid w:val="00011CC8"/>
    <w:rsid w:val="00011F66"/>
    <w:rsid w:val="00013031"/>
    <w:rsid w:val="00015C50"/>
    <w:rsid w:val="0001667C"/>
    <w:rsid w:val="0002008B"/>
    <w:rsid w:val="00023D05"/>
    <w:rsid w:val="000253E5"/>
    <w:rsid w:val="00027F4E"/>
    <w:rsid w:val="000301D5"/>
    <w:rsid w:val="00030E47"/>
    <w:rsid w:val="00031326"/>
    <w:rsid w:val="00031B25"/>
    <w:rsid w:val="000324EA"/>
    <w:rsid w:val="000328D8"/>
    <w:rsid w:val="00032A67"/>
    <w:rsid w:val="000332BF"/>
    <w:rsid w:val="00033666"/>
    <w:rsid w:val="000361A9"/>
    <w:rsid w:val="00036A99"/>
    <w:rsid w:val="0004192C"/>
    <w:rsid w:val="00041F81"/>
    <w:rsid w:val="000425B7"/>
    <w:rsid w:val="00042833"/>
    <w:rsid w:val="00047701"/>
    <w:rsid w:val="0005182C"/>
    <w:rsid w:val="00051E35"/>
    <w:rsid w:val="00052187"/>
    <w:rsid w:val="0005351D"/>
    <w:rsid w:val="0005669F"/>
    <w:rsid w:val="0005758C"/>
    <w:rsid w:val="00060C48"/>
    <w:rsid w:val="00060F95"/>
    <w:rsid w:val="000619D7"/>
    <w:rsid w:val="0006234F"/>
    <w:rsid w:val="0006321B"/>
    <w:rsid w:val="000636D3"/>
    <w:rsid w:val="0006431C"/>
    <w:rsid w:val="00066B10"/>
    <w:rsid w:val="00067A3F"/>
    <w:rsid w:val="000715A6"/>
    <w:rsid w:val="00071C81"/>
    <w:rsid w:val="000725BD"/>
    <w:rsid w:val="00073556"/>
    <w:rsid w:val="00077BB1"/>
    <w:rsid w:val="00080136"/>
    <w:rsid w:val="00081BF3"/>
    <w:rsid w:val="0008222A"/>
    <w:rsid w:val="0008325E"/>
    <w:rsid w:val="00085810"/>
    <w:rsid w:val="0008701B"/>
    <w:rsid w:val="00090D3A"/>
    <w:rsid w:val="0009208A"/>
    <w:rsid w:val="00093086"/>
    <w:rsid w:val="00093841"/>
    <w:rsid w:val="00094AA4"/>
    <w:rsid w:val="00096E95"/>
    <w:rsid w:val="000A0797"/>
    <w:rsid w:val="000A1B78"/>
    <w:rsid w:val="000A1DBB"/>
    <w:rsid w:val="000A3A32"/>
    <w:rsid w:val="000A4BCE"/>
    <w:rsid w:val="000A5607"/>
    <w:rsid w:val="000A6FE3"/>
    <w:rsid w:val="000B06A3"/>
    <w:rsid w:val="000B1135"/>
    <w:rsid w:val="000B140E"/>
    <w:rsid w:val="000B3647"/>
    <w:rsid w:val="000B4906"/>
    <w:rsid w:val="000B693F"/>
    <w:rsid w:val="000C16E6"/>
    <w:rsid w:val="000C1E41"/>
    <w:rsid w:val="000C3C38"/>
    <w:rsid w:val="000C4663"/>
    <w:rsid w:val="000C46A2"/>
    <w:rsid w:val="000C4979"/>
    <w:rsid w:val="000C7CE8"/>
    <w:rsid w:val="000D0DCB"/>
    <w:rsid w:val="000D1431"/>
    <w:rsid w:val="000D42A9"/>
    <w:rsid w:val="000D5429"/>
    <w:rsid w:val="000D662D"/>
    <w:rsid w:val="000D73F6"/>
    <w:rsid w:val="000E1061"/>
    <w:rsid w:val="000E5AA1"/>
    <w:rsid w:val="000E6058"/>
    <w:rsid w:val="000E6A64"/>
    <w:rsid w:val="000E78C2"/>
    <w:rsid w:val="000F0091"/>
    <w:rsid w:val="000F0E7A"/>
    <w:rsid w:val="000F2A2C"/>
    <w:rsid w:val="000F3AC4"/>
    <w:rsid w:val="000F5022"/>
    <w:rsid w:val="000F5443"/>
    <w:rsid w:val="000F602A"/>
    <w:rsid w:val="000F734A"/>
    <w:rsid w:val="000F7419"/>
    <w:rsid w:val="000F7D79"/>
    <w:rsid w:val="000F7DE1"/>
    <w:rsid w:val="00100E3F"/>
    <w:rsid w:val="001029D5"/>
    <w:rsid w:val="001042A0"/>
    <w:rsid w:val="00105B1A"/>
    <w:rsid w:val="00106315"/>
    <w:rsid w:val="00106FF5"/>
    <w:rsid w:val="00110390"/>
    <w:rsid w:val="00113546"/>
    <w:rsid w:val="001138CD"/>
    <w:rsid w:val="001158E8"/>
    <w:rsid w:val="00115A4B"/>
    <w:rsid w:val="00123111"/>
    <w:rsid w:val="001246CB"/>
    <w:rsid w:val="00126528"/>
    <w:rsid w:val="00126A70"/>
    <w:rsid w:val="00131CBF"/>
    <w:rsid w:val="00134B22"/>
    <w:rsid w:val="00135686"/>
    <w:rsid w:val="0013604A"/>
    <w:rsid w:val="001372D4"/>
    <w:rsid w:val="00140541"/>
    <w:rsid w:val="00140586"/>
    <w:rsid w:val="001418AC"/>
    <w:rsid w:val="0014267D"/>
    <w:rsid w:val="00143F33"/>
    <w:rsid w:val="001440BA"/>
    <w:rsid w:val="0014435F"/>
    <w:rsid w:val="00147B63"/>
    <w:rsid w:val="00151F1A"/>
    <w:rsid w:val="001576ED"/>
    <w:rsid w:val="001626AE"/>
    <w:rsid w:val="00162AEF"/>
    <w:rsid w:val="001635DD"/>
    <w:rsid w:val="00164C7F"/>
    <w:rsid w:val="0017246E"/>
    <w:rsid w:val="00173CCB"/>
    <w:rsid w:val="001758EA"/>
    <w:rsid w:val="001805ED"/>
    <w:rsid w:val="00180BAA"/>
    <w:rsid w:val="001816C3"/>
    <w:rsid w:val="00182354"/>
    <w:rsid w:val="00184377"/>
    <w:rsid w:val="00186B64"/>
    <w:rsid w:val="00191205"/>
    <w:rsid w:val="00191F99"/>
    <w:rsid w:val="001924B0"/>
    <w:rsid w:val="00192B33"/>
    <w:rsid w:val="00193DB3"/>
    <w:rsid w:val="001942E5"/>
    <w:rsid w:val="00194A4B"/>
    <w:rsid w:val="00195324"/>
    <w:rsid w:val="001961FC"/>
    <w:rsid w:val="00196937"/>
    <w:rsid w:val="001A375A"/>
    <w:rsid w:val="001A7726"/>
    <w:rsid w:val="001B0A7C"/>
    <w:rsid w:val="001B42F6"/>
    <w:rsid w:val="001B5EF8"/>
    <w:rsid w:val="001B6811"/>
    <w:rsid w:val="001B6848"/>
    <w:rsid w:val="001B6EBC"/>
    <w:rsid w:val="001B7CE1"/>
    <w:rsid w:val="001C0ECB"/>
    <w:rsid w:val="001C1D2A"/>
    <w:rsid w:val="001C27CF"/>
    <w:rsid w:val="001C385F"/>
    <w:rsid w:val="001C4C94"/>
    <w:rsid w:val="001C5F17"/>
    <w:rsid w:val="001C6A0C"/>
    <w:rsid w:val="001D05A6"/>
    <w:rsid w:val="001D1726"/>
    <w:rsid w:val="001D1CF0"/>
    <w:rsid w:val="001D3031"/>
    <w:rsid w:val="001D4FB7"/>
    <w:rsid w:val="001D7EB2"/>
    <w:rsid w:val="001E7391"/>
    <w:rsid w:val="001F12F8"/>
    <w:rsid w:val="001F27E8"/>
    <w:rsid w:val="001F3DAA"/>
    <w:rsid w:val="001F3FCA"/>
    <w:rsid w:val="001F4F42"/>
    <w:rsid w:val="00201F82"/>
    <w:rsid w:val="00204897"/>
    <w:rsid w:val="00205573"/>
    <w:rsid w:val="0021088A"/>
    <w:rsid w:val="00211073"/>
    <w:rsid w:val="00211D9A"/>
    <w:rsid w:val="002131F8"/>
    <w:rsid w:val="002138A8"/>
    <w:rsid w:val="00214131"/>
    <w:rsid w:val="002150F7"/>
    <w:rsid w:val="002167BB"/>
    <w:rsid w:val="002172B7"/>
    <w:rsid w:val="00217EB1"/>
    <w:rsid w:val="00220106"/>
    <w:rsid w:val="00221D7B"/>
    <w:rsid w:val="0022251D"/>
    <w:rsid w:val="002225C9"/>
    <w:rsid w:val="002228A0"/>
    <w:rsid w:val="002237F6"/>
    <w:rsid w:val="002268E5"/>
    <w:rsid w:val="0023198B"/>
    <w:rsid w:val="0023236E"/>
    <w:rsid w:val="00232FA6"/>
    <w:rsid w:val="002339FD"/>
    <w:rsid w:val="002344E5"/>
    <w:rsid w:val="0023486C"/>
    <w:rsid w:val="002369B0"/>
    <w:rsid w:val="0024213C"/>
    <w:rsid w:val="00242651"/>
    <w:rsid w:val="00242B15"/>
    <w:rsid w:val="00242C47"/>
    <w:rsid w:val="00242C9B"/>
    <w:rsid w:val="00243AEB"/>
    <w:rsid w:val="00244F05"/>
    <w:rsid w:val="002465D4"/>
    <w:rsid w:val="00246826"/>
    <w:rsid w:val="00246EB1"/>
    <w:rsid w:val="0024780D"/>
    <w:rsid w:val="00250720"/>
    <w:rsid w:val="00252C36"/>
    <w:rsid w:val="00253D44"/>
    <w:rsid w:val="00254441"/>
    <w:rsid w:val="002549DB"/>
    <w:rsid w:val="0025585B"/>
    <w:rsid w:val="00256BF5"/>
    <w:rsid w:val="00256FE3"/>
    <w:rsid w:val="002571D1"/>
    <w:rsid w:val="00261082"/>
    <w:rsid w:val="00261568"/>
    <w:rsid w:val="00261A99"/>
    <w:rsid w:val="00261D6D"/>
    <w:rsid w:val="0026209F"/>
    <w:rsid w:val="00262145"/>
    <w:rsid w:val="00264576"/>
    <w:rsid w:val="00264757"/>
    <w:rsid w:val="00265654"/>
    <w:rsid w:val="0026570F"/>
    <w:rsid w:val="00265AA7"/>
    <w:rsid w:val="0026626F"/>
    <w:rsid w:val="002663BA"/>
    <w:rsid w:val="002665C4"/>
    <w:rsid w:val="00273C0A"/>
    <w:rsid w:val="002769CD"/>
    <w:rsid w:val="002802F9"/>
    <w:rsid w:val="00281485"/>
    <w:rsid w:val="002828C5"/>
    <w:rsid w:val="00283596"/>
    <w:rsid w:val="0028393C"/>
    <w:rsid w:val="00283E50"/>
    <w:rsid w:val="0028655C"/>
    <w:rsid w:val="00286B67"/>
    <w:rsid w:val="0028763E"/>
    <w:rsid w:val="002907F6"/>
    <w:rsid w:val="0029110C"/>
    <w:rsid w:val="002924C7"/>
    <w:rsid w:val="002948BC"/>
    <w:rsid w:val="00296FF4"/>
    <w:rsid w:val="002977F7"/>
    <w:rsid w:val="002A0680"/>
    <w:rsid w:val="002A137C"/>
    <w:rsid w:val="002A180E"/>
    <w:rsid w:val="002A2D36"/>
    <w:rsid w:val="002A5306"/>
    <w:rsid w:val="002A6766"/>
    <w:rsid w:val="002A67FD"/>
    <w:rsid w:val="002A7DC3"/>
    <w:rsid w:val="002B1084"/>
    <w:rsid w:val="002B2F30"/>
    <w:rsid w:val="002B3F91"/>
    <w:rsid w:val="002B5478"/>
    <w:rsid w:val="002C02D7"/>
    <w:rsid w:val="002C0E85"/>
    <w:rsid w:val="002C241F"/>
    <w:rsid w:val="002C2E92"/>
    <w:rsid w:val="002C6630"/>
    <w:rsid w:val="002C7EE2"/>
    <w:rsid w:val="002D04A0"/>
    <w:rsid w:val="002D200D"/>
    <w:rsid w:val="002D35D3"/>
    <w:rsid w:val="002D4B6D"/>
    <w:rsid w:val="002D5D4B"/>
    <w:rsid w:val="002D7983"/>
    <w:rsid w:val="002E0240"/>
    <w:rsid w:val="002E1A9F"/>
    <w:rsid w:val="002E2D88"/>
    <w:rsid w:val="002E3C37"/>
    <w:rsid w:val="002E49F6"/>
    <w:rsid w:val="002E4A58"/>
    <w:rsid w:val="002E616E"/>
    <w:rsid w:val="002E70FA"/>
    <w:rsid w:val="002F1144"/>
    <w:rsid w:val="002F205B"/>
    <w:rsid w:val="002F279F"/>
    <w:rsid w:val="002F35F8"/>
    <w:rsid w:val="002F3D7A"/>
    <w:rsid w:val="002F4716"/>
    <w:rsid w:val="002F57C4"/>
    <w:rsid w:val="002F6C46"/>
    <w:rsid w:val="00300B8B"/>
    <w:rsid w:val="00300C2C"/>
    <w:rsid w:val="00301021"/>
    <w:rsid w:val="00301222"/>
    <w:rsid w:val="003019D6"/>
    <w:rsid w:val="00301F20"/>
    <w:rsid w:val="00303956"/>
    <w:rsid w:val="00304AE7"/>
    <w:rsid w:val="00304E37"/>
    <w:rsid w:val="003057A4"/>
    <w:rsid w:val="00305AB2"/>
    <w:rsid w:val="00307208"/>
    <w:rsid w:val="003106DB"/>
    <w:rsid w:val="0031112B"/>
    <w:rsid w:val="00311D7B"/>
    <w:rsid w:val="003138D1"/>
    <w:rsid w:val="003139EE"/>
    <w:rsid w:val="003164B9"/>
    <w:rsid w:val="00316815"/>
    <w:rsid w:val="0032014F"/>
    <w:rsid w:val="00320C4C"/>
    <w:rsid w:val="00322300"/>
    <w:rsid w:val="003225C5"/>
    <w:rsid w:val="00322B1F"/>
    <w:rsid w:val="00325C18"/>
    <w:rsid w:val="003263DC"/>
    <w:rsid w:val="00326670"/>
    <w:rsid w:val="003278B5"/>
    <w:rsid w:val="00332A45"/>
    <w:rsid w:val="00333288"/>
    <w:rsid w:val="00334839"/>
    <w:rsid w:val="00334FC7"/>
    <w:rsid w:val="00336BB4"/>
    <w:rsid w:val="00336F3A"/>
    <w:rsid w:val="00340030"/>
    <w:rsid w:val="003500BA"/>
    <w:rsid w:val="00350950"/>
    <w:rsid w:val="003531F3"/>
    <w:rsid w:val="00353215"/>
    <w:rsid w:val="00353C24"/>
    <w:rsid w:val="0035402E"/>
    <w:rsid w:val="003560C1"/>
    <w:rsid w:val="003571AD"/>
    <w:rsid w:val="00360AF2"/>
    <w:rsid w:val="00360D5D"/>
    <w:rsid w:val="00361A2E"/>
    <w:rsid w:val="00361C71"/>
    <w:rsid w:val="003639F9"/>
    <w:rsid w:val="00364162"/>
    <w:rsid w:val="00364512"/>
    <w:rsid w:val="003658BC"/>
    <w:rsid w:val="003661E3"/>
    <w:rsid w:val="00367591"/>
    <w:rsid w:val="003710D4"/>
    <w:rsid w:val="00374562"/>
    <w:rsid w:val="003755C1"/>
    <w:rsid w:val="00375693"/>
    <w:rsid w:val="003757FD"/>
    <w:rsid w:val="00376915"/>
    <w:rsid w:val="00384565"/>
    <w:rsid w:val="003846B1"/>
    <w:rsid w:val="00385426"/>
    <w:rsid w:val="00390045"/>
    <w:rsid w:val="00391348"/>
    <w:rsid w:val="003928CD"/>
    <w:rsid w:val="00393C3F"/>
    <w:rsid w:val="003949CC"/>
    <w:rsid w:val="003A1B8A"/>
    <w:rsid w:val="003A2C03"/>
    <w:rsid w:val="003A511D"/>
    <w:rsid w:val="003A68A9"/>
    <w:rsid w:val="003A778C"/>
    <w:rsid w:val="003B1EA9"/>
    <w:rsid w:val="003B4DAE"/>
    <w:rsid w:val="003B50B7"/>
    <w:rsid w:val="003B7546"/>
    <w:rsid w:val="003B767B"/>
    <w:rsid w:val="003C1D50"/>
    <w:rsid w:val="003C1DE7"/>
    <w:rsid w:val="003C21BD"/>
    <w:rsid w:val="003C2A58"/>
    <w:rsid w:val="003C2AF2"/>
    <w:rsid w:val="003C3A60"/>
    <w:rsid w:val="003C5ABC"/>
    <w:rsid w:val="003C69DD"/>
    <w:rsid w:val="003D13AE"/>
    <w:rsid w:val="003D1DA4"/>
    <w:rsid w:val="003D4AE3"/>
    <w:rsid w:val="003D4F53"/>
    <w:rsid w:val="003D5657"/>
    <w:rsid w:val="003D7521"/>
    <w:rsid w:val="003E0B7B"/>
    <w:rsid w:val="003E1571"/>
    <w:rsid w:val="003E1B3D"/>
    <w:rsid w:val="003E2051"/>
    <w:rsid w:val="003E2E12"/>
    <w:rsid w:val="003E3B4D"/>
    <w:rsid w:val="003E54A3"/>
    <w:rsid w:val="003E65F8"/>
    <w:rsid w:val="003E6993"/>
    <w:rsid w:val="003E7337"/>
    <w:rsid w:val="003F07C7"/>
    <w:rsid w:val="003F1336"/>
    <w:rsid w:val="003F1A24"/>
    <w:rsid w:val="003F22C1"/>
    <w:rsid w:val="003F2B3D"/>
    <w:rsid w:val="003F3FA3"/>
    <w:rsid w:val="003F5878"/>
    <w:rsid w:val="003F5E12"/>
    <w:rsid w:val="003F630F"/>
    <w:rsid w:val="003F697D"/>
    <w:rsid w:val="003F70EB"/>
    <w:rsid w:val="0040008C"/>
    <w:rsid w:val="004035D7"/>
    <w:rsid w:val="00403A8A"/>
    <w:rsid w:val="00405395"/>
    <w:rsid w:val="004113A2"/>
    <w:rsid w:val="0041289E"/>
    <w:rsid w:val="00414860"/>
    <w:rsid w:val="00415569"/>
    <w:rsid w:val="0041646B"/>
    <w:rsid w:val="004207E9"/>
    <w:rsid w:val="00420C5E"/>
    <w:rsid w:val="00422580"/>
    <w:rsid w:val="00424537"/>
    <w:rsid w:val="00426FF7"/>
    <w:rsid w:val="00427CC6"/>
    <w:rsid w:val="00427D6C"/>
    <w:rsid w:val="00430796"/>
    <w:rsid w:val="00432355"/>
    <w:rsid w:val="00433E65"/>
    <w:rsid w:val="00434294"/>
    <w:rsid w:val="00434EB4"/>
    <w:rsid w:val="00434F20"/>
    <w:rsid w:val="00436808"/>
    <w:rsid w:val="00440116"/>
    <w:rsid w:val="00440C90"/>
    <w:rsid w:val="00442FA6"/>
    <w:rsid w:val="00446D6E"/>
    <w:rsid w:val="00450715"/>
    <w:rsid w:val="004520E3"/>
    <w:rsid w:val="004535A8"/>
    <w:rsid w:val="00454228"/>
    <w:rsid w:val="004544B3"/>
    <w:rsid w:val="00455175"/>
    <w:rsid w:val="00457523"/>
    <w:rsid w:val="00460EAA"/>
    <w:rsid w:val="00461E06"/>
    <w:rsid w:val="00464852"/>
    <w:rsid w:val="004648B0"/>
    <w:rsid w:val="00465DB0"/>
    <w:rsid w:val="004669D1"/>
    <w:rsid w:val="00466C98"/>
    <w:rsid w:val="004713E9"/>
    <w:rsid w:val="00475BBB"/>
    <w:rsid w:val="00477C89"/>
    <w:rsid w:val="00484A8E"/>
    <w:rsid w:val="0048607F"/>
    <w:rsid w:val="004907E7"/>
    <w:rsid w:val="00491284"/>
    <w:rsid w:val="00491F6C"/>
    <w:rsid w:val="00492915"/>
    <w:rsid w:val="0049562F"/>
    <w:rsid w:val="0049573C"/>
    <w:rsid w:val="004975D8"/>
    <w:rsid w:val="004A0D73"/>
    <w:rsid w:val="004A399C"/>
    <w:rsid w:val="004A4207"/>
    <w:rsid w:val="004A614C"/>
    <w:rsid w:val="004A6894"/>
    <w:rsid w:val="004A7CED"/>
    <w:rsid w:val="004B0263"/>
    <w:rsid w:val="004B1063"/>
    <w:rsid w:val="004B11DF"/>
    <w:rsid w:val="004B225F"/>
    <w:rsid w:val="004B226E"/>
    <w:rsid w:val="004B482C"/>
    <w:rsid w:val="004B4F5C"/>
    <w:rsid w:val="004B543F"/>
    <w:rsid w:val="004B566B"/>
    <w:rsid w:val="004B6573"/>
    <w:rsid w:val="004B7A8D"/>
    <w:rsid w:val="004C02EB"/>
    <w:rsid w:val="004C1041"/>
    <w:rsid w:val="004C17B7"/>
    <w:rsid w:val="004C25F7"/>
    <w:rsid w:val="004C2FAC"/>
    <w:rsid w:val="004C31CE"/>
    <w:rsid w:val="004C39AE"/>
    <w:rsid w:val="004C4C21"/>
    <w:rsid w:val="004C5469"/>
    <w:rsid w:val="004C638C"/>
    <w:rsid w:val="004D25E7"/>
    <w:rsid w:val="004D421F"/>
    <w:rsid w:val="004D69E3"/>
    <w:rsid w:val="004E05E2"/>
    <w:rsid w:val="004E2FD7"/>
    <w:rsid w:val="004E3546"/>
    <w:rsid w:val="004E357C"/>
    <w:rsid w:val="004E7B41"/>
    <w:rsid w:val="004F0A47"/>
    <w:rsid w:val="004F1A28"/>
    <w:rsid w:val="004F1D02"/>
    <w:rsid w:val="004F2AA0"/>
    <w:rsid w:val="004F4836"/>
    <w:rsid w:val="004F5E59"/>
    <w:rsid w:val="004F68C4"/>
    <w:rsid w:val="004F6985"/>
    <w:rsid w:val="004F6A40"/>
    <w:rsid w:val="0050042B"/>
    <w:rsid w:val="005010E1"/>
    <w:rsid w:val="00501114"/>
    <w:rsid w:val="005038A7"/>
    <w:rsid w:val="00504A69"/>
    <w:rsid w:val="00504E55"/>
    <w:rsid w:val="00504E91"/>
    <w:rsid w:val="005058F6"/>
    <w:rsid w:val="00505C81"/>
    <w:rsid w:val="00506687"/>
    <w:rsid w:val="00506B94"/>
    <w:rsid w:val="00507B00"/>
    <w:rsid w:val="00507D08"/>
    <w:rsid w:val="00511191"/>
    <w:rsid w:val="00511A8C"/>
    <w:rsid w:val="00512F53"/>
    <w:rsid w:val="00515A1B"/>
    <w:rsid w:val="00517EC1"/>
    <w:rsid w:val="005230EB"/>
    <w:rsid w:val="00523ABC"/>
    <w:rsid w:val="005262D9"/>
    <w:rsid w:val="00526691"/>
    <w:rsid w:val="00530DF1"/>
    <w:rsid w:val="00531EA2"/>
    <w:rsid w:val="00532A22"/>
    <w:rsid w:val="00533353"/>
    <w:rsid w:val="0053396D"/>
    <w:rsid w:val="00537CD3"/>
    <w:rsid w:val="00540C56"/>
    <w:rsid w:val="0054109B"/>
    <w:rsid w:val="00542A27"/>
    <w:rsid w:val="00542F95"/>
    <w:rsid w:val="00543423"/>
    <w:rsid w:val="00544A21"/>
    <w:rsid w:val="0054594E"/>
    <w:rsid w:val="0054595C"/>
    <w:rsid w:val="00547921"/>
    <w:rsid w:val="00550693"/>
    <w:rsid w:val="005517D2"/>
    <w:rsid w:val="005529AC"/>
    <w:rsid w:val="00557E2E"/>
    <w:rsid w:val="00557EFE"/>
    <w:rsid w:val="00560A30"/>
    <w:rsid w:val="005613F5"/>
    <w:rsid w:val="0056241C"/>
    <w:rsid w:val="00563337"/>
    <w:rsid w:val="0056342C"/>
    <w:rsid w:val="00564C19"/>
    <w:rsid w:val="00565507"/>
    <w:rsid w:val="00565BA2"/>
    <w:rsid w:val="005661B7"/>
    <w:rsid w:val="00566F57"/>
    <w:rsid w:val="00570461"/>
    <w:rsid w:val="005716E0"/>
    <w:rsid w:val="005730F8"/>
    <w:rsid w:val="00574EA7"/>
    <w:rsid w:val="00576689"/>
    <w:rsid w:val="00577407"/>
    <w:rsid w:val="00583039"/>
    <w:rsid w:val="00583410"/>
    <w:rsid w:val="00585174"/>
    <w:rsid w:val="00585390"/>
    <w:rsid w:val="00587893"/>
    <w:rsid w:val="0059193D"/>
    <w:rsid w:val="00592318"/>
    <w:rsid w:val="00594073"/>
    <w:rsid w:val="00596C20"/>
    <w:rsid w:val="005A1B2C"/>
    <w:rsid w:val="005A2B9F"/>
    <w:rsid w:val="005A478D"/>
    <w:rsid w:val="005A5341"/>
    <w:rsid w:val="005A68C0"/>
    <w:rsid w:val="005B1076"/>
    <w:rsid w:val="005B3591"/>
    <w:rsid w:val="005B373B"/>
    <w:rsid w:val="005B7374"/>
    <w:rsid w:val="005B7B83"/>
    <w:rsid w:val="005C00F9"/>
    <w:rsid w:val="005C0700"/>
    <w:rsid w:val="005C3A10"/>
    <w:rsid w:val="005C40A3"/>
    <w:rsid w:val="005C44B7"/>
    <w:rsid w:val="005C4834"/>
    <w:rsid w:val="005C59D8"/>
    <w:rsid w:val="005C5B1C"/>
    <w:rsid w:val="005C623F"/>
    <w:rsid w:val="005D0FDD"/>
    <w:rsid w:val="005D4938"/>
    <w:rsid w:val="005D52DD"/>
    <w:rsid w:val="005D5845"/>
    <w:rsid w:val="005D6889"/>
    <w:rsid w:val="005D7C63"/>
    <w:rsid w:val="005E00B6"/>
    <w:rsid w:val="005E13F6"/>
    <w:rsid w:val="005E2A58"/>
    <w:rsid w:val="005E4A60"/>
    <w:rsid w:val="005E4BA7"/>
    <w:rsid w:val="005E5DAF"/>
    <w:rsid w:val="005E74CE"/>
    <w:rsid w:val="005F1A10"/>
    <w:rsid w:val="005F1EFB"/>
    <w:rsid w:val="005F2C09"/>
    <w:rsid w:val="005F458D"/>
    <w:rsid w:val="005F5EDB"/>
    <w:rsid w:val="005F621A"/>
    <w:rsid w:val="005F7AC5"/>
    <w:rsid w:val="00601F8B"/>
    <w:rsid w:val="006051ED"/>
    <w:rsid w:val="00605B4F"/>
    <w:rsid w:val="00606009"/>
    <w:rsid w:val="006078BA"/>
    <w:rsid w:val="006113A2"/>
    <w:rsid w:val="00612CB0"/>
    <w:rsid w:val="00614428"/>
    <w:rsid w:val="006165B9"/>
    <w:rsid w:val="00616F4D"/>
    <w:rsid w:val="00617B4D"/>
    <w:rsid w:val="00620DEA"/>
    <w:rsid w:val="006224B7"/>
    <w:rsid w:val="0062485D"/>
    <w:rsid w:val="006301A0"/>
    <w:rsid w:val="00631748"/>
    <w:rsid w:val="00631876"/>
    <w:rsid w:val="006324C7"/>
    <w:rsid w:val="00634727"/>
    <w:rsid w:val="00634A32"/>
    <w:rsid w:val="006351A5"/>
    <w:rsid w:val="00635A6D"/>
    <w:rsid w:val="00635AE2"/>
    <w:rsid w:val="00635DED"/>
    <w:rsid w:val="00636806"/>
    <w:rsid w:val="00636EDD"/>
    <w:rsid w:val="006424E5"/>
    <w:rsid w:val="00643ED8"/>
    <w:rsid w:val="0064453D"/>
    <w:rsid w:val="006456CC"/>
    <w:rsid w:val="0064573A"/>
    <w:rsid w:val="00647243"/>
    <w:rsid w:val="0064732A"/>
    <w:rsid w:val="006535EE"/>
    <w:rsid w:val="0065575A"/>
    <w:rsid w:val="006568D4"/>
    <w:rsid w:val="006569FC"/>
    <w:rsid w:val="00656A46"/>
    <w:rsid w:val="00657429"/>
    <w:rsid w:val="0066119A"/>
    <w:rsid w:val="0066127A"/>
    <w:rsid w:val="006628DE"/>
    <w:rsid w:val="00663812"/>
    <w:rsid w:val="00664D0D"/>
    <w:rsid w:val="00665BA1"/>
    <w:rsid w:val="006664A2"/>
    <w:rsid w:val="00667110"/>
    <w:rsid w:val="00670AAA"/>
    <w:rsid w:val="006736A2"/>
    <w:rsid w:val="0067374F"/>
    <w:rsid w:val="00673D3D"/>
    <w:rsid w:val="00674403"/>
    <w:rsid w:val="006744C1"/>
    <w:rsid w:val="006806CA"/>
    <w:rsid w:val="00683B48"/>
    <w:rsid w:val="0068422A"/>
    <w:rsid w:val="00684C82"/>
    <w:rsid w:val="006852DF"/>
    <w:rsid w:val="006873E2"/>
    <w:rsid w:val="00690D2B"/>
    <w:rsid w:val="00692B0E"/>
    <w:rsid w:val="006937B2"/>
    <w:rsid w:val="006937C2"/>
    <w:rsid w:val="00696E3E"/>
    <w:rsid w:val="00696FCE"/>
    <w:rsid w:val="00697A65"/>
    <w:rsid w:val="006A1A89"/>
    <w:rsid w:val="006A20B2"/>
    <w:rsid w:val="006A2826"/>
    <w:rsid w:val="006A2E96"/>
    <w:rsid w:val="006A39E3"/>
    <w:rsid w:val="006A47EA"/>
    <w:rsid w:val="006B09FE"/>
    <w:rsid w:val="006B3318"/>
    <w:rsid w:val="006B5589"/>
    <w:rsid w:val="006B7341"/>
    <w:rsid w:val="006B7353"/>
    <w:rsid w:val="006C088A"/>
    <w:rsid w:val="006C106E"/>
    <w:rsid w:val="006C1488"/>
    <w:rsid w:val="006C23B8"/>
    <w:rsid w:val="006C706B"/>
    <w:rsid w:val="006C7264"/>
    <w:rsid w:val="006D23FE"/>
    <w:rsid w:val="006D484D"/>
    <w:rsid w:val="006D652A"/>
    <w:rsid w:val="006D68BA"/>
    <w:rsid w:val="006E0B4C"/>
    <w:rsid w:val="006E0CBD"/>
    <w:rsid w:val="006E100B"/>
    <w:rsid w:val="006E36A7"/>
    <w:rsid w:val="006E4101"/>
    <w:rsid w:val="006E4296"/>
    <w:rsid w:val="006E4336"/>
    <w:rsid w:val="006E7CDE"/>
    <w:rsid w:val="006F1944"/>
    <w:rsid w:val="006F614B"/>
    <w:rsid w:val="007003A3"/>
    <w:rsid w:val="007036F4"/>
    <w:rsid w:val="007053A3"/>
    <w:rsid w:val="0070548D"/>
    <w:rsid w:val="00706207"/>
    <w:rsid w:val="00706BFA"/>
    <w:rsid w:val="00707352"/>
    <w:rsid w:val="00710DDD"/>
    <w:rsid w:val="00711860"/>
    <w:rsid w:val="007129BF"/>
    <w:rsid w:val="00714E3B"/>
    <w:rsid w:val="0071737E"/>
    <w:rsid w:val="00721417"/>
    <w:rsid w:val="007218A0"/>
    <w:rsid w:val="007231D2"/>
    <w:rsid w:val="00724917"/>
    <w:rsid w:val="00724A5F"/>
    <w:rsid w:val="00727BCC"/>
    <w:rsid w:val="00727DF3"/>
    <w:rsid w:val="00731C12"/>
    <w:rsid w:val="00731D61"/>
    <w:rsid w:val="00731F13"/>
    <w:rsid w:val="007327EF"/>
    <w:rsid w:val="0073335E"/>
    <w:rsid w:val="00733788"/>
    <w:rsid w:val="0073494B"/>
    <w:rsid w:val="00737E24"/>
    <w:rsid w:val="00740DC6"/>
    <w:rsid w:val="0074144F"/>
    <w:rsid w:val="00741D72"/>
    <w:rsid w:val="00741E5F"/>
    <w:rsid w:val="00742975"/>
    <w:rsid w:val="00743C3C"/>
    <w:rsid w:val="00744DC8"/>
    <w:rsid w:val="00744DF5"/>
    <w:rsid w:val="00745CC3"/>
    <w:rsid w:val="007465C0"/>
    <w:rsid w:val="007506CA"/>
    <w:rsid w:val="00750B8D"/>
    <w:rsid w:val="00752057"/>
    <w:rsid w:val="00752657"/>
    <w:rsid w:val="00754B7B"/>
    <w:rsid w:val="00756F0B"/>
    <w:rsid w:val="0075702A"/>
    <w:rsid w:val="007575CA"/>
    <w:rsid w:val="00761CDA"/>
    <w:rsid w:val="0076280F"/>
    <w:rsid w:val="00763AD7"/>
    <w:rsid w:val="00764E65"/>
    <w:rsid w:val="00766530"/>
    <w:rsid w:val="007677D8"/>
    <w:rsid w:val="007704DB"/>
    <w:rsid w:val="007705F8"/>
    <w:rsid w:val="00771C0C"/>
    <w:rsid w:val="00773805"/>
    <w:rsid w:val="007738A2"/>
    <w:rsid w:val="007743B6"/>
    <w:rsid w:val="00775113"/>
    <w:rsid w:val="00775A66"/>
    <w:rsid w:val="00775CA9"/>
    <w:rsid w:val="00776C0A"/>
    <w:rsid w:val="0077788F"/>
    <w:rsid w:val="00781799"/>
    <w:rsid w:val="00782102"/>
    <w:rsid w:val="0078237B"/>
    <w:rsid w:val="007828FD"/>
    <w:rsid w:val="0078365B"/>
    <w:rsid w:val="00783E29"/>
    <w:rsid w:val="00786B72"/>
    <w:rsid w:val="00792F48"/>
    <w:rsid w:val="00796976"/>
    <w:rsid w:val="0079726E"/>
    <w:rsid w:val="007A180F"/>
    <w:rsid w:val="007A1F85"/>
    <w:rsid w:val="007A58C1"/>
    <w:rsid w:val="007B0BC7"/>
    <w:rsid w:val="007B0D99"/>
    <w:rsid w:val="007B16D9"/>
    <w:rsid w:val="007B383A"/>
    <w:rsid w:val="007B6659"/>
    <w:rsid w:val="007B76F4"/>
    <w:rsid w:val="007B7723"/>
    <w:rsid w:val="007C234C"/>
    <w:rsid w:val="007C3ACA"/>
    <w:rsid w:val="007C4FAB"/>
    <w:rsid w:val="007C6A42"/>
    <w:rsid w:val="007C79DA"/>
    <w:rsid w:val="007D2986"/>
    <w:rsid w:val="007D2A34"/>
    <w:rsid w:val="007D56C7"/>
    <w:rsid w:val="007D7101"/>
    <w:rsid w:val="007E30F0"/>
    <w:rsid w:val="007E3ED0"/>
    <w:rsid w:val="007E559C"/>
    <w:rsid w:val="007E573C"/>
    <w:rsid w:val="007E5B06"/>
    <w:rsid w:val="007E754A"/>
    <w:rsid w:val="007F014E"/>
    <w:rsid w:val="007F2CF9"/>
    <w:rsid w:val="007F51AF"/>
    <w:rsid w:val="007F5B75"/>
    <w:rsid w:val="007F5E0D"/>
    <w:rsid w:val="007F7CF3"/>
    <w:rsid w:val="00800BA2"/>
    <w:rsid w:val="008019A3"/>
    <w:rsid w:val="0080423B"/>
    <w:rsid w:val="008063FA"/>
    <w:rsid w:val="00806624"/>
    <w:rsid w:val="00807EAD"/>
    <w:rsid w:val="00810AC3"/>
    <w:rsid w:val="00811BD2"/>
    <w:rsid w:val="00813DE7"/>
    <w:rsid w:val="0082287C"/>
    <w:rsid w:val="00822E18"/>
    <w:rsid w:val="0082327A"/>
    <w:rsid w:val="0082377A"/>
    <w:rsid w:val="00824753"/>
    <w:rsid w:val="00825AC2"/>
    <w:rsid w:val="00826048"/>
    <w:rsid w:val="008270FE"/>
    <w:rsid w:val="00827BDB"/>
    <w:rsid w:val="00831692"/>
    <w:rsid w:val="00832413"/>
    <w:rsid w:val="00832853"/>
    <w:rsid w:val="00832B36"/>
    <w:rsid w:val="00832C1F"/>
    <w:rsid w:val="008348C5"/>
    <w:rsid w:val="008353AA"/>
    <w:rsid w:val="00836C7E"/>
    <w:rsid w:val="00836DED"/>
    <w:rsid w:val="00837A0D"/>
    <w:rsid w:val="00841565"/>
    <w:rsid w:val="00841D48"/>
    <w:rsid w:val="00843031"/>
    <w:rsid w:val="00843E46"/>
    <w:rsid w:val="008442A4"/>
    <w:rsid w:val="008447EE"/>
    <w:rsid w:val="00846114"/>
    <w:rsid w:val="008508FA"/>
    <w:rsid w:val="00851AF8"/>
    <w:rsid w:val="00854CA5"/>
    <w:rsid w:val="008550D9"/>
    <w:rsid w:val="0085576C"/>
    <w:rsid w:val="0085590E"/>
    <w:rsid w:val="00856314"/>
    <w:rsid w:val="00856318"/>
    <w:rsid w:val="00857387"/>
    <w:rsid w:val="00857CAC"/>
    <w:rsid w:val="0086005D"/>
    <w:rsid w:val="00862C3A"/>
    <w:rsid w:val="00863420"/>
    <w:rsid w:val="00864880"/>
    <w:rsid w:val="008733AD"/>
    <w:rsid w:val="00873440"/>
    <w:rsid w:val="00874500"/>
    <w:rsid w:val="00874611"/>
    <w:rsid w:val="0087759F"/>
    <w:rsid w:val="00886773"/>
    <w:rsid w:val="00887363"/>
    <w:rsid w:val="00891E88"/>
    <w:rsid w:val="008930C1"/>
    <w:rsid w:val="00895E2E"/>
    <w:rsid w:val="00896727"/>
    <w:rsid w:val="00896E2B"/>
    <w:rsid w:val="00897943"/>
    <w:rsid w:val="008A291E"/>
    <w:rsid w:val="008A296C"/>
    <w:rsid w:val="008A49E7"/>
    <w:rsid w:val="008A6EB3"/>
    <w:rsid w:val="008A760E"/>
    <w:rsid w:val="008B1F57"/>
    <w:rsid w:val="008B49CD"/>
    <w:rsid w:val="008B5789"/>
    <w:rsid w:val="008C1013"/>
    <w:rsid w:val="008C267F"/>
    <w:rsid w:val="008C3CAF"/>
    <w:rsid w:val="008C59C4"/>
    <w:rsid w:val="008C6F26"/>
    <w:rsid w:val="008D04D4"/>
    <w:rsid w:val="008D0966"/>
    <w:rsid w:val="008D337C"/>
    <w:rsid w:val="008D349B"/>
    <w:rsid w:val="008D389C"/>
    <w:rsid w:val="008D38CB"/>
    <w:rsid w:val="008D4175"/>
    <w:rsid w:val="008D423F"/>
    <w:rsid w:val="008D442D"/>
    <w:rsid w:val="008D4499"/>
    <w:rsid w:val="008D516E"/>
    <w:rsid w:val="008D6251"/>
    <w:rsid w:val="008D7C94"/>
    <w:rsid w:val="008D7DCD"/>
    <w:rsid w:val="008E024E"/>
    <w:rsid w:val="008E0ADF"/>
    <w:rsid w:val="008E1285"/>
    <w:rsid w:val="008E1AE9"/>
    <w:rsid w:val="008E2542"/>
    <w:rsid w:val="008E330D"/>
    <w:rsid w:val="008E48FE"/>
    <w:rsid w:val="008F0A20"/>
    <w:rsid w:val="008F23E2"/>
    <w:rsid w:val="008F3097"/>
    <w:rsid w:val="008F3265"/>
    <w:rsid w:val="008F32FE"/>
    <w:rsid w:val="008F52F5"/>
    <w:rsid w:val="008F782B"/>
    <w:rsid w:val="009018F6"/>
    <w:rsid w:val="00905877"/>
    <w:rsid w:val="00906A52"/>
    <w:rsid w:val="009157A8"/>
    <w:rsid w:val="00920BA9"/>
    <w:rsid w:val="00922CAF"/>
    <w:rsid w:val="00922D28"/>
    <w:rsid w:val="009268F6"/>
    <w:rsid w:val="0093062B"/>
    <w:rsid w:val="0093074A"/>
    <w:rsid w:val="0093083C"/>
    <w:rsid w:val="00930F8F"/>
    <w:rsid w:val="00932498"/>
    <w:rsid w:val="009328FD"/>
    <w:rsid w:val="00932DE7"/>
    <w:rsid w:val="00933C86"/>
    <w:rsid w:val="00934ED2"/>
    <w:rsid w:val="0093526E"/>
    <w:rsid w:val="009359DA"/>
    <w:rsid w:val="00936000"/>
    <w:rsid w:val="00936EDB"/>
    <w:rsid w:val="0094064F"/>
    <w:rsid w:val="00942135"/>
    <w:rsid w:val="00942289"/>
    <w:rsid w:val="00943E42"/>
    <w:rsid w:val="009448B1"/>
    <w:rsid w:val="0094680C"/>
    <w:rsid w:val="0094757B"/>
    <w:rsid w:val="009501C4"/>
    <w:rsid w:val="0095062E"/>
    <w:rsid w:val="00951E89"/>
    <w:rsid w:val="00951FC6"/>
    <w:rsid w:val="00953B82"/>
    <w:rsid w:val="00957F8A"/>
    <w:rsid w:val="009605D0"/>
    <w:rsid w:val="0096120E"/>
    <w:rsid w:val="00963342"/>
    <w:rsid w:val="0096717B"/>
    <w:rsid w:val="0096799F"/>
    <w:rsid w:val="00970290"/>
    <w:rsid w:val="00970605"/>
    <w:rsid w:val="009719E2"/>
    <w:rsid w:val="00971F06"/>
    <w:rsid w:val="009740C7"/>
    <w:rsid w:val="00975E13"/>
    <w:rsid w:val="00977B82"/>
    <w:rsid w:val="00981E25"/>
    <w:rsid w:val="00983C24"/>
    <w:rsid w:val="00986814"/>
    <w:rsid w:val="00987092"/>
    <w:rsid w:val="00987C34"/>
    <w:rsid w:val="00992976"/>
    <w:rsid w:val="0099367D"/>
    <w:rsid w:val="00994680"/>
    <w:rsid w:val="009948A7"/>
    <w:rsid w:val="009A3978"/>
    <w:rsid w:val="009A46F0"/>
    <w:rsid w:val="009A4873"/>
    <w:rsid w:val="009A517D"/>
    <w:rsid w:val="009A59F4"/>
    <w:rsid w:val="009A6B92"/>
    <w:rsid w:val="009A7307"/>
    <w:rsid w:val="009B1C7D"/>
    <w:rsid w:val="009B210D"/>
    <w:rsid w:val="009B28C4"/>
    <w:rsid w:val="009B3E6E"/>
    <w:rsid w:val="009B3EC7"/>
    <w:rsid w:val="009B4776"/>
    <w:rsid w:val="009B4A67"/>
    <w:rsid w:val="009B5833"/>
    <w:rsid w:val="009B67A4"/>
    <w:rsid w:val="009B68E7"/>
    <w:rsid w:val="009B6C73"/>
    <w:rsid w:val="009B7577"/>
    <w:rsid w:val="009B7F6B"/>
    <w:rsid w:val="009C13BD"/>
    <w:rsid w:val="009C1491"/>
    <w:rsid w:val="009C14A3"/>
    <w:rsid w:val="009C18A4"/>
    <w:rsid w:val="009C3693"/>
    <w:rsid w:val="009C6020"/>
    <w:rsid w:val="009C6879"/>
    <w:rsid w:val="009C6BDF"/>
    <w:rsid w:val="009D0CF3"/>
    <w:rsid w:val="009D1BBD"/>
    <w:rsid w:val="009D1FDA"/>
    <w:rsid w:val="009D2FB5"/>
    <w:rsid w:val="009D5C7A"/>
    <w:rsid w:val="009D68EB"/>
    <w:rsid w:val="009D6C42"/>
    <w:rsid w:val="009E2D25"/>
    <w:rsid w:val="009E31E1"/>
    <w:rsid w:val="009E3F43"/>
    <w:rsid w:val="009E4A19"/>
    <w:rsid w:val="009E68FF"/>
    <w:rsid w:val="009F1A4E"/>
    <w:rsid w:val="009F3B35"/>
    <w:rsid w:val="009F463E"/>
    <w:rsid w:val="009F6704"/>
    <w:rsid w:val="009F6F4B"/>
    <w:rsid w:val="00A011E0"/>
    <w:rsid w:val="00A0288C"/>
    <w:rsid w:val="00A05736"/>
    <w:rsid w:val="00A05D67"/>
    <w:rsid w:val="00A05FE7"/>
    <w:rsid w:val="00A0782C"/>
    <w:rsid w:val="00A0790B"/>
    <w:rsid w:val="00A07B1C"/>
    <w:rsid w:val="00A07FE5"/>
    <w:rsid w:val="00A11E82"/>
    <w:rsid w:val="00A1395D"/>
    <w:rsid w:val="00A139FA"/>
    <w:rsid w:val="00A13C46"/>
    <w:rsid w:val="00A14AD6"/>
    <w:rsid w:val="00A14B13"/>
    <w:rsid w:val="00A171AB"/>
    <w:rsid w:val="00A2370B"/>
    <w:rsid w:val="00A30372"/>
    <w:rsid w:val="00A32E82"/>
    <w:rsid w:val="00A33D15"/>
    <w:rsid w:val="00A3448D"/>
    <w:rsid w:val="00A356C0"/>
    <w:rsid w:val="00A35E46"/>
    <w:rsid w:val="00A36C39"/>
    <w:rsid w:val="00A36DF4"/>
    <w:rsid w:val="00A40034"/>
    <w:rsid w:val="00A40B4B"/>
    <w:rsid w:val="00A4291A"/>
    <w:rsid w:val="00A4323F"/>
    <w:rsid w:val="00A43B24"/>
    <w:rsid w:val="00A4687A"/>
    <w:rsid w:val="00A46FEF"/>
    <w:rsid w:val="00A50F3A"/>
    <w:rsid w:val="00A510D3"/>
    <w:rsid w:val="00A5325B"/>
    <w:rsid w:val="00A5555D"/>
    <w:rsid w:val="00A55FE6"/>
    <w:rsid w:val="00A56CBA"/>
    <w:rsid w:val="00A57021"/>
    <w:rsid w:val="00A5764F"/>
    <w:rsid w:val="00A6011C"/>
    <w:rsid w:val="00A60413"/>
    <w:rsid w:val="00A60B6B"/>
    <w:rsid w:val="00A60E71"/>
    <w:rsid w:val="00A60ED6"/>
    <w:rsid w:val="00A6149B"/>
    <w:rsid w:val="00A62A06"/>
    <w:rsid w:val="00A63AD1"/>
    <w:rsid w:val="00A723B0"/>
    <w:rsid w:val="00A7285C"/>
    <w:rsid w:val="00A72E4C"/>
    <w:rsid w:val="00A739EF"/>
    <w:rsid w:val="00A75F1F"/>
    <w:rsid w:val="00A80CC8"/>
    <w:rsid w:val="00A81E01"/>
    <w:rsid w:val="00A82C4E"/>
    <w:rsid w:val="00A90BC6"/>
    <w:rsid w:val="00A91902"/>
    <w:rsid w:val="00A939EF"/>
    <w:rsid w:val="00A94251"/>
    <w:rsid w:val="00A97E79"/>
    <w:rsid w:val="00AA02F9"/>
    <w:rsid w:val="00AA0859"/>
    <w:rsid w:val="00AA0F7E"/>
    <w:rsid w:val="00AA1413"/>
    <w:rsid w:val="00AA4715"/>
    <w:rsid w:val="00AA635A"/>
    <w:rsid w:val="00AA6E72"/>
    <w:rsid w:val="00AA701D"/>
    <w:rsid w:val="00AA7939"/>
    <w:rsid w:val="00AB133F"/>
    <w:rsid w:val="00AB14A0"/>
    <w:rsid w:val="00AB1680"/>
    <w:rsid w:val="00AB2583"/>
    <w:rsid w:val="00AB2A94"/>
    <w:rsid w:val="00AB2E66"/>
    <w:rsid w:val="00AB333E"/>
    <w:rsid w:val="00AB511D"/>
    <w:rsid w:val="00AB67FA"/>
    <w:rsid w:val="00AC08AD"/>
    <w:rsid w:val="00AC0E51"/>
    <w:rsid w:val="00AC0F87"/>
    <w:rsid w:val="00AC234A"/>
    <w:rsid w:val="00AC37BB"/>
    <w:rsid w:val="00AC5155"/>
    <w:rsid w:val="00AC563C"/>
    <w:rsid w:val="00AC5849"/>
    <w:rsid w:val="00AC6696"/>
    <w:rsid w:val="00AC690E"/>
    <w:rsid w:val="00AC6E7E"/>
    <w:rsid w:val="00AC7BA5"/>
    <w:rsid w:val="00AD1307"/>
    <w:rsid w:val="00AD3124"/>
    <w:rsid w:val="00AE0333"/>
    <w:rsid w:val="00AE228F"/>
    <w:rsid w:val="00AE2C02"/>
    <w:rsid w:val="00AE5622"/>
    <w:rsid w:val="00AE6573"/>
    <w:rsid w:val="00AF1EE5"/>
    <w:rsid w:val="00AF2844"/>
    <w:rsid w:val="00AF388A"/>
    <w:rsid w:val="00AF5DD0"/>
    <w:rsid w:val="00AF70A1"/>
    <w:rsid w:val="00AF70DC"/>
    <w:rsid w:val="00B00061"/>
    <w:rsid w:val="00B00389"/>
    <w:rsid w:val="00B005BF"/>
    <w:rsid w:val="00B0103C"/>
    <w:rsid w:val="00B0197E"/>
    <w:rsid w:val="00B023EC"/>
    <w:rsid w:val="00B02ABE"/>
    <w:rsid w:val="00B04AE9"/>
    <w:rsid w:val="00B04E09"/>
    <w:rsid w:val="00B06ED2"/>
    <w:rsid w:val="00B07DA8"/>
    <w:rsid w:val="00B115F4"/>
    <w:rsid w:val="00B11928"/>
    <w:rsid w:val="00B1306B"/>
    <w:rsid w:val="00B1591D"/>
    <w:rsid w:val="00B15A39"/>
    <w:rsid w:val="00B20A7A"/>
    <w:rsid w:val="00B2129B"/>
    <w:rsid w:val="00B22EA6"/>
    <w:rsid w:val="00B23028"/>
    <w:rsid w:val="00B24368"/>
    <w:rsid w:val="00B257F8"/>
    <w:rsid w:val="00B259DB"/>
    <w:rsid w:val="00B27BEC"/>
    <w:rsid w:val="00B27D11"/>
    <w:rsid w:val="00B3190D"/>
    <w:rsid w:val="00B33322"/>
    <w:rsid w:val="00B334C6"/>
    <w:rsid w:val="00B33D1D"/>
    <w:rsid w:val="00B3506E"/>
    <w:rsid w:val="00B357B1"/>
    <w:rsid w:val="00B35CE3"/>
    <w:rsid w:val="00B40AAC"/>
    <w:rsid w:val="00B4122C"/>
    <w:rsid w:val="00B42202"/>
    <w:rsid w:val="00B43B09"/>
    <w:rsid w:val="00B45987"/>
    <w:rsid w:val="00B47503"/>
    <w:rsid w:val="00B50B66"/>
    <w:rsid w:val="00B50B72"/>
    <w:rsid w:val="00B50FE2"/>
    <w:rsid w:val="00B5261E"/>
    <w:rsid w:val="00B53341"/>
    <w:rsid w:val="00B538DF"/>
    <w:rsid w:val="00B552A6"/>
    <w:rsid w:val="00B57B46"/>
    <w:rsid w:val="00B61545"/>
    <w:rsid w:val="00B61FB5"/>
    <w:rsid w:val="00B62DE1"/>
    <w:rsid w:val="00B63A80"/>
    <w:rsid w:val="00B63F2A"/>
    <w:rsid w:val="00B63F43"/>
    <w:rsid w:val="00B645DF"/>
    <w:rsid w:val="00B66828"/>
    <w:rsid w:val="00B672F1"/>
    <w:rsid w:val="00B678AA"/>
    <w:rsid w:val="00B70E3A"/>
    <w:rsid w:val="00B72626"/>
    <w:rsid w:val="00B750CC"/>
    <w:rsid w:val="00B80191"/>
    <w:rsid w:val="00B818EB"/>
    <w:rsid w:val="00B825F2"/>
    <w:rsid w:val="00B82859"/>
    <w:rsid w:val="00B84301"/>
    <w:rsid w:val="00B84FA5"/>
    <w:rsid w:val="00B85E14"/>
    <w:rsid w:val="00B86FDB"/>
    <w:rsid w:val="00B87A67"/>
    <w:rsid w:val="00B87E2E"/>
    <w:rsid w:val="00B90E77"/>
    <w:rsid w:val="00B94CA2"/>
    <w:rsid w:val="00B9691C"/>
    <w:rsid w:val="00B97B8F"/>
    <w:rsid w:val="00BA198D"/>
    <w:rsid w:val="00BA2001"/>
    <w:rsid w:val="00BA28DA"/>
    <w:rsid w:val="00BA2C12"/>
    <w:rsid w:val="00BA49D9"/>
    <w:rsid w:val="00BA59B6"/>
    <w:rsid w:val="00BA6D0E"/>
    <w:rsid w:val="00BA7FB8"/>
    <w:rsid w:val="00BB1ACD"/>
    <w:rsid w:val="00BB3B3F"/>
    <w:rsid w:val="00BB5DDE"/>
    <w:rsid w:val="00BB6B06"/>
    <w:rsid w:val="00BB7AFC"/>
    <w:rsid w:val="00BB7C1D"/>
    <w:rsid w:val="00BC01F8"/>
    <w:rsid w:val="00BC111E"/>
    <w:rsid w:val="00BC2CA5"/>
    <w:rsid w:val="00BC2E4A"/>
    <w:rsid w:val="00BC3FE6"/>
    <w:rsid w:val="00BC6CCD"/>
    <w:rsid w:val="00BD0970"/>
    <w:rsid w:val="00BD0FB6"/>
    <w:rsid w:val="00BD3D7A"/>
    <w:rsid w:val="00BD4813"/>
    <w:rsid w:val="00BD6BBB"/>
    <w:rsid w:val="00BD6F1B"/>
    <w:rsid w:val="00BE00D7"/>
    <w:rsid w:val="00BE0592"/>
    <w:rsid w:val="00BE131E"/>
    <w:rsid w:val="00BE2039"/>
    <w:rsid w:val="00BE237F"/>
    <w:rsid w:val="00BE2EF3"/>
    <w:rsid w:val="00BE3BCB"/>
    <w:rsid w:val="00BE4FED"/>
    <w:rsid w:val="00BE5870"/>
    <w:rsid w:val="00BE6359"/>
    <w:rsid w:val="00BE6542"/>
    <w:rsid w:val="00BE6AEE"/>
    <w:rsid w:val="00BF05C7"/>
    <w:rsid w:val="00BF1807"/>
    <w:rsid w:val="00BF2599"/>
    <w:rsid w:val="00BF375E"/>
    <w:rsid w:val="00BF424C"/>
    <w:rsid w:val="00BF6A5F"/>
    <w:rsid w:val="00BF6C27"/>
    <w:rsid w:val="00C00D35"/>
    <w:rsid w:val="00C00EBB"/>
    <w:rsid w:val="00C01030"/>
    <w:rsid w:val="00C034AC"/>
    <w:rsid w:val="00C05351"/>
    <w:rsid w:val="00C07508"/>
    <w:rsid w:val="00C07921"/>
    <w:rsid w:val="00C10818"/>
    <w:rsid w:val="00C117EC"/>
    <w:rsid w:val="00C13212"/>
    <w:rsid w:val="00C136EA"/>
    <w:rsid w:val="00C14D82"/>
    <w:rsid w:val="00C151C7"/>
    <w:rsid w:val="00C152B4"/>
    <w:rsid w:val="00C161B5"/>
    <w:rsid w:val="00C169AB"/>
    <w:rsid w:val="00C17176"/>
    <w:rsid w:val="00C17DD9"/>
    <w:rsid w:val="00C2343F"/>
    <w:rsid w:val="00C26C06"/>
    <w:rsid w:val="00C27C76"/>
    <w:rsid w:val="00C30309"/>
    <w:rsid w:val="00C31E61"/>
    <w:rsid w:val="00C345F9"/>
    <w:rsid w:val="00C3678A"/>
    <w:rsid w:val="00C36F22"/>
    <w:rsid w:val="00C37863"/>
    <w:rsid w:val="00C40DF9"/>
    <w:rsid w:val="00C4142D"/>
    <w:rsid w:val="00C416C3"/>
    <w:rsid w:val="00C420A1"/>
    <w:rsid w:val="00C4265E"/>
    <w:rsid w:val="00C4295E"/>
    <w:rsid w:val="00C435C5"/>
    <w:rsid w:val="00C4510A"/>
    <w:rsid w:val="00C46BF3"/>
    <w:rsid w:val="00C50462"/>
    <w:rsid w:val="00C50B2F"/>
    <w:rsid w:val="00C517A0"/>
    <w:rsid w:val="00C5453F"/>
    <w:rsid w:val="00C54ABA"/>
    <w:rsid w:val="00C55A63"/>
    <w:rsid w:val="00C55F4B"/>
    <w:rsid w:val="00C57020"/>
    <w:rsid w:val="00C57AE8"/>
    <w:rsid w:val="00C57D9E"/>
    <w:rsid w:val="00C61891"/>
    <w:rsid w:val="00C62FB7"/>
    <w:rsid w:val="00C6368E"/>
    <w:rsid w:val="00C67381"/>
    <w:rsid w:val="00C70D13"/>
    <w:rsid w:val="00C70F3D"/>
    <w:rsid w:val="00C74372"/>
    <w:rsid w:val="00C74921"/>
    <w:rsid w:val="00C75A53"/>
    <w:rsid w:val="00C75BB3"/>
    <w:rsid w:val="00C75D1C"/>
    <w:rsid w:val="00C80B41"/>
    <w:rsid w:val="00C8173F"/>
    <w:rsid w:val="00C82846"/>
    <w:rsid w:val="00C82E3D"/>
    <w:rsid w:val="00C86632"/>
    <w:rsid w:val="00C86827"/>
    <w:rsid w:val="00C87600"/>
    <w:rsid w:val="00C924CA"/>
    <w:rsid w:val="00C92F6A"/>
    <w:rsid w:val="00C9431D"/>
    <w:rsid w:val="00C968FB"/>
    <w:rsid w:val="00CA1FC9"/>
    <w:rsid w:val="00CA2123"/>
    <w:rsid w:val="00CA3F42"/>
    <w:rsid w:val="00CA5BE2"/>
    <w:rsid w:val="00CA6044"/>
    <w:rsid w:val="00CA6E57"/>
    <w:rsid w:val="00CA6E6D"/>
    <w:rsid w:val="00CB02B7"/>
    <w:rsid w:val="00CB2483"/>
    <w:rsid w:val="00CB3C70"/>
    <w:rsid w:val="00CB41A3"/>
    <w:rsid w:val="00CB6AAD"/>
    <w:rsid w:val="00CB7540"/>
    <w:rsid w:val="00CB7BA2"/>
    <w:rsid w:val="00CC06D3"/>
    <w:rsid w:val="00CC297C"/>
    <w:rsid w:val="00CC2B7E"/>
    <w:rsid w:val="00CC2CCD"/>
    <w:rsid w:val="00CC3E43"/>
    <w:rsid w:val="00CD0D08"/>
    <w:rsid w:val="00CD1A60"/>
    <w:rsid w:val="00CD230B"/>
    <w:rsid w:val="00CD29A2"/>
    <w:rsid w:val="00CD2C20"/>
    <w:rsid w:val="00CD2CCD"/>
    <w:rsid w:val="00CD33A2"/>
    <w:rsid w:val="00CD4BC2"/>
    <w:rsid w:val="00CD5D86"/>
    <w:rsid w:val="00CD63A4"/>
    <w:rsid w:val="00CD72BF"/>
    <w:rsid w:val="00CD76D3"/>
    <w:rsid w:val="00CD78D3"/>
    <w:rsid w:val="00CE02FC"/>
    <w:rsid w:val="00CE1723"/>
    <w:rsid w:val="00CE2C8F"/>
    <w:rsid w:val="00CE62FE"/>
    <w:rsid w:val="00CE7CF0"/>
    <w:rsid w:val="00CE7F73"/>
    <w:rsid w:val="00CF1002"/>
    <w:rsid w:val="00CF1D3E"/>
    <w:rsid w:val="00CF2413"/>
    <w:rsid w:val="00CF4C7C"/>
    <w:rsid w:val="00CF5A8B"/>
    <w:rsid w:val="00CF77E3"/>
    <w:rsid w:val="00D03677"/>
    <w:rsid w:val="00D05594"/>
    <w:rsid w:val="00D0602E"/>
    <w:rsid w:val="00D10975"/>
    <w:rsid w:val="00D114FA"/>
    <w:rsid w:val="00D127B8"/>
    <w:rsid w:val="00D12873"/>
    <w:rsid w:val="00D131F1"/>
    <w:rsid w:val="00D133C5"/>
    <w:rsid w:val="00D13AB0"/>
    <w:rsid w:val="00D150E6"/>
    <w:rsid w:val="00D15E7E"/>
    <w:rsid w:val="00D179EC"/>
    <w:rsid w:val="00D17C7A"/>
    <w:rsid w:val="00D17F96"/>
    <w:rsid w:val="00D20736"/>
    <w:rsid w:val="00D227ED"/>
    <w:rsid w:val="00D23115"/>
    <w:rsid w:val="00D231C0"/>
    <w:rsid w:val="00D234F2"/>
    <w:rsid w:val="00D248CB"/>
    <w:rsid w:val="00D251F9"/>
    <w:rsid w:val="00D30EB0"/>
    <w:rsid w:val="00D326E5"/>
    <w:rsid w:val="00D33D2E"/>
    <w:rsid w:val="00D35FBA"/>
    <w:rsid w:val="00D37DD2"/>
    <w:rsid w:val="00D4054F"/>
    <w:rsid w:val="00D40E5F"/>
    <w:rsid w:val="00D43FEA"/>
    <w:rsid w:val="00D4768B"/>
    <w:rsid w:val="00D47D47"/>
    <w:rsid w:val="00D50167"/>
    <w:rsid w:val="00D5029E"/>
    <w:rsid w:val="00D5077B"/>
    <w:rsid w:val="00D50969"/>
    <w:rsid w:val="00D50A39"/>
    <w:rsid w:val="00D513FC"/>
    <w:rsid w:val="00D545D2"/>
    <w:rsid w:val="00D55944"/>
    <w:rsid w:val="00D574C4"/>
    <w:rsid w:val="00D57990"/>
    <w:rsid w:val="00D62786"/>
    <w:rsid w:val="00D63DC3"/>
    <w:rsid w:val="00D648B8"/>
    <w:rsid w:val="00D64C0C"/>
    <w:rsid w:val="00D6584A"/>
    <w:rsid w:val="00D65C72"/>
    <w:rsid w:val="00D67D9F"/>
    <w:rsid w:val="00D7027E"/>
    <w:rsid w:val="00D70C87"/>
    <w:rsid w:val="00D723F4"/>
    <w:rsid w:val="00D73157"/>
    <w:rsid w:val="00D74FF1"/>
    <w:rsid w:val="00D75AFD"/>
    <w:rsid w:val="00D7605D"/>
    <w:rsid w:val="00D80C30"/>
    <w:rsid w:val="00D80CFF"/>
    <w:rsid w:val="00D80EB5"/>
    <w:rsid w:val="00D81471"/>
    <w:rsid w:val="00D8167C"/>
    <w:rsid w:val="00D81ECA"/>
    <w:rsid w:val="00D82DB0"/>
    <w:rsid w:val="00D85738"/>
    <w:rsid w:val="00D90AFD"/>
    <w:rsid w:val="00D90BD4"/>
    <w:rsid w:val="00D91173"/>
    <w:rsid w:val="00D91D63"/>
    <w:rsid w:val="00D92648"/>
    <w:rsid w:val="00D931B6"/>
    <w:rsid w:val="00D9407E"/>
    <w:rsid w:val="00D946D0"/>
    <w:rsid w:val="00D94BC9"/>
    <w:rsid w:val="00D968F5"/>
    <w:rsid w:val="00D973B2"/>
    <w:rsid w:val="00DA026B"/>
    <w:rsid w:val="00DA0E1F"/>
    <w:rsid w:val="00DA1902"/>
    <w:rsid w:val="00DA1DA0"/>
    <w:rsid w:val="00DA6565"/>
    <w:rsid w:val="00DA7409"/>
    <w:rsid w:val="00DA7CA7"/>
    <w:rsid w:val="00DA7E5E"/>
    <w:rsid w:val="00DB01A8"/>
    <w:rsid w:val="00DB08E5"/>
    <w:rsid w:val="00DB126A"/>
    <w:rsid w:val="00DB1C57"/>
    <w:rsid w:val="00DB2EF6"/>
    <w:rsid w:val="00DB4AEA"/>
    <w:rsid w:val="00DB5A37"/>
    <w:rsid w:val="00DC10E9"/>
    <w:rsid w:val="00DC2253"/>
    <w:rsid w:val="00DC3014"/>
    <w:rsid w:val="00DC3A08"/>
    <w:rsid w:val="00DC6289"/>
    <w:rsid w:val="00DC64DE"/>
    <w:rsid w:val="00DC7F85"/>
    <w:rsid w:val="00DD0412"/>
    <w:rsid w:val="00DD6940"/>
    <w:rsid w:val="00DD7085"/>
    <w:rsid w:val="00DD7AD4"/>
    <w:rsid w:val="00DE00CA"/>
    <w:rsid w:val="00DE076E"/>
    <w:rsid w:val="00DE3A0B"/>
    <w:rsid w:val="00DE77F3"/>
    <w:rsid w:val="00DF21F9"/>
    <w:rsid w:val="00DF39D3"/>
    <w:rsid w:val="00DF3D87"/>
    <w:rsid w:val="00DF5396"/>
    <w:rsid w:val="00DF7297"/>
    <w:rsid w:val="00DF7CAA"/>
    <w:rsid w:val="00E01AB5"/>
    <w:rsid w:val="00E02556"/>
    <w:rsid w:val="00E02868"/>
    <w:rsid w:val="00E03425"/>
    <w:rsid w:val="00E034E3"/>
    <w:rsid w:val="00E03CF5"/>
    <w:rsid w:val="00E06015"/>
    <w:rsid w:val="00E10164"/>
    <w:rsid w:val="00E10CB7"/>
    <w:rsid w:val="00E10CEF"/>
    <w:rsid w:val="00E10F80"/>
    <w:rsid w:val="00E1180A"/>
    <w:rsid w:val="00E1240B"/>
    <w:rsid w:val="00E1271B"/>
    <w:rsid w:val="00E12DE6"/>
    <w:rsid w:val="00E14AB8"/>
    <w:rsid w:val="00E14E05"/>
    <w:rsid w:val="00E1537B"/>
    <w:rsid w:val="00E165FD"/>
    <w:rsid w:val="00E200FB"/>
    <w:rsid w:val="00E210B2"/>
    <w:rsid w:val="00E21892"/>
    <w:rsid w:val="00E237AF"/>
    <w:rsid w:val="00E24B07"/>
    <w:rsid w:val="00E24DDB"/>
    <w:rsid w:val="00E25BF3"/>
    <w:rsid w:val="00E2682E"/>
    <w:rsid w:val="00E26CC4"/>
    <w:rsid w:val="00E30005"/>
    <w:rsid w:val="00E3093B"/>
    <w:rsid w:val="00E30B99"/>
    <w:rsid w:val="00E30EF7"/>
    <w:rsid w:val="00E34367"/>
    <w:rsid w:val="00E34426"/>
    <w:rsid w:val="00E349A1"/>
    <w:rsid w:val="00E34E88"/>
    <w:rsid w:val="00E3567E"/>
    <w:rsid w:val="00E35728"/>
    <w:rsid w:val="00E35C49"/>
    <w:rsid w:val="00E35DBC"/>
    <w:rsid w:val="00E4060D"/>
    <w:rsid w:val="00E411CE"/>
    <w:rsid w:val="00E4136A"/>
    <w:rsid w:val="00E41F2F"/>
    <w:rsid w:val="00E4227B"/>
    <w:rsid w:val="00E4253C"/>
    <w:rsid w:val="00E42B84"/>
    <w:rsid w:val="00E42D28"/>
    <w:rsid w:val="00E4514A"/>
    <w:rsid w:val="00E458CF"/>
    <w:rsid w:val="00E459D8"/>
    <w:rsid w:val="00E47524"/>
    <w:rsid w:val="00E4773F"/>
    <w:rsid w:val="00E500CD"/>
    <w:rsid w:val="00E51182"/>
    <w:rsid w:val="00E513B0"/>
    <w:rsid w:val="00E537C1"/>
    <w:rsid w:val="00E53FD1"/>
    <w:rsid w:val="00E54815"/>
    <w:rsid w:val="00E55A49"/>
    <w:rsid w:val="00E56171"/>
    <w:rsid w:val="00E563C9"/>
    <w:rsid w:val="00E570D5"/>
    <w:rsid w:val="00E5737D"/>
    <w:rsid w:val="00E608BD"/>
    <w:rsid w:val="00E61057"/>
    <w:rsid w:val="00E628A1"/>
    <w:rsid w:val="00E666C1"/>
    <w:rsid w:val="00E70DA8"/>
    <w:rsid w:val="00E729F0"/>
    <w:rsid w:val="00E7368B"/>
    <w:rsid w:val="00E74D36"/>
    <w:rsid w:val="00E81EE2"/>
    <w:rsid w:val="00E82976"/>
    <w:rsid w:val="00E90E54"/>
    <w:rsid w:val="00E923A0"/>
    <w:rsid w:val="00E93944"/>
    <w:rsid w:val="00E95302"/>
    <w:rsid w:val="00E9554B"/>
    <w:rsid w:val="00E9600B"/>
    <w:rsid w:val="00E96CBD"/>
    <w:rsid w:val="00E979E4"/>
    <w:rsid w:val="00EA09EB"/>
    <w:rsid w:val="00EA159B"/>
    <w:rsid w:val="00EA36A7"/>
    <w:rsid w:val="00EA512C"/>
    <w:rsid w:val="00EA54F1"/>
    <w:rsid w:val="00EA6D2E"/>
    <w:rsid w:val="00EA6E71"/>
    <w:rsid w:val="00EA79CB"/>
    <w:rsid w:val="00EA7A49"/>
    <w:rsid w:val="00EB0206"/>
    <w:rsid w:val="00EB109F"/>
    <w:rsid w:val="00EB4130"/>
    <w:rsid w:val="00EB4685"/>
    <w:rsid w:val="00EB4ABB"/>
    <w:rsid w:val="00EB4C2F"/>
    <w:rsid w:val="00EB7CCC"/>
    <w:rsid w:val="00EC0CD4"/>
    <w:rsid w:val="00EC1142"/>
    <w:rsid w:val="00EC1839"/>
    <w:rsid w:val="00EC1DDC"/>
    <w:rsid w:val="00EC486E"/>
    <w:rsid w:val="00EC6FFC"/>
    <w:rsid w:val="00ED1944"/>
    <w:rsid w:val="00ED1C05"/>
    <w:rsid w:val="00ED2C60"/>
    <w:rsid w:val="00ED575C"/>
    <w:rsid w:val="00ED6092"/>
    <w:rsid w:val="00ED7C80"/>
    <w:rsid w:val="00EE20FC"/>
    <w:rsid w:val="00EE3430"/>
    <w:rsid w:val="00EE36A8"/>
    <w:rsid w:val="00EE46D4"/>
    <w:rsid w:val="00EE61A0"/>
    <w:rsid w:val="00EE63F1"/>
    <w:rsid w:val="00EE6EC6"/>
    <w:rsid w:val="00EE7B08"/>
    <w:rsid w:val="00EF06BA"/>
    <w:rsid w:val="00EF0700"/>
    <w:rsid w:val="00EF23A2"/>
    <w:rsid w:val="00EF538B"/>
    <w:rsid w:val="00EF5473"/>
    <w:rsid w:val="00EF5C64"/>
    <w:rsid w:val="00EF6106"/>
    <w:rsid w:val="00EF73C1"/>
    <w:rsid w:val="00F013C9"/>
    <w:rsid w:val="00F01CE3"/>
    <w:rsid w:val="00F04320"/>
    <w:rsid w:val="00F04F31"/>
    <w:rsid w:val="00F051FC"/>
    <w:rsid w:val="00F05319"/>
    <w:rsid w:val="00F06D9B"/>
    <w:rsid w:val="00F07249"/>
    <w:rsid w:val="00F10951"/>
    <w:rsid w:val="00F1184E"/>
    <w:rsid w:val="00F12DB9"/>
    <w:rsid w:val="00F1324B"/>
    <w:rsid w:val="00F13F09"/>
    <w:rsid w:val="00F14328"/>
    <w:rsid w:val="00F171CB"/>
    <w:rsid w:val="00F17F65"/>
    <w:rsid w:val="00F2188D"/>
    <w:rsid w:val="00F22E09"/>
    <w:rsid w:val="00F23AA2"/>
    <w:rsid w:val="00F25212"/>
    <w:rsid w:val="00F26C56"/>
    <w:rsid w:val="00F30BE8"/>
    <w:rsid w:val="00F34614"/>
    <w:rsid w:val="00F34DB3"/>
    <w:rsid w:val="00F35481"/>
    <w:rsid w:val="00F3584C"/>
    <w:rsid w:val="00F372EB"/>
    <w:rsid w:val="00F37B58"/>
    <w:rsid w:val="00F41BB4"/>
    <w:rsid w:val="00F4201F"/>
    <w:rsid w:val="00F42A4A"/>
    <w:rsid w:val="00F42E54"/>
    <w:rsid w:val="00F436F7"/>
    <w:rsid w:val="00F46440"/>
    <w:rsid w:val="00F46D3E"/>
    <w:rsid w:val="00F47090"/>
    <w:rsid w:val="00F50D47"/>
    <w:rsid w:val="00F52015"/>
    <w:rsid w:val="00F5412E"/>
    <w:rsid w:val="00F56CFB"/>
    <w:rsid w:val="00F64C05"/>
    <w:rsid w:val="00F64FD0"/>
    <w:rsid w:val="00F657B9"/>
    <w:rsid w:val="00F66EB0"/>
    <w:rsid w:val="00F710A2"/>
    <w:rsid w:val="00F74293"/>
    <w:rsid w:val="00F757FA"/>
    <w:rsid w:val="00F77FA5"/>
    <w:rsid w:val="00F80CD3"/>
    <w:rsid w:val="00F834A5"/>
    <w:rsid w:val="00F84F06"/>
    <w:rsid w:val="00F90219"/>
    <w:rsid w:val="00F921A8"/>
    <w:rsid w:val="00F95A96"/>
    <w:rsid w:val="00FA0394"/>
    <w:rsid w:val="00FA2507"/>
    <w:rsid w:val="00FA2DD4"/>
    <w:rsid w:val="00FA6A97"/>
    <w:rsid w:val="00FA7CEC"/>
    <w:rsid w:val="00FB045D"/>
    <w:rsid w:val="00FB0A2F"/>
    <w:rsid w:val="00FB1D06"/>
    <w:rsid w:val="00FB40BB"/>
    <w:rsid w:val="00FB4E30"/>
    <w:rsid w:val="00FB553A"/>
    <w:rsid w:val="00FB62E1"/>
    <w:rsid w:val="00FB6753"/>
    <w:rsid w:val="00FB70B2"/>
    <w:rsid w:val="00FC1FB6"/>
    <w:rsid w:val="00FC3709"/>
    <w:rsid w:val="00FC3AB2"/>
    <w:rsid w:val="00FC4602"/>
    <w:rsid w:val="00FC58A9"/>
    <w:rsid w:val="00FC7237"/>
    <w:rsid w:val="00FD1D8A"/>
    <w:rsid w:val="00FD22E3"/>
    <w:rsid w:val="00FD7402"/>
    <w:rsid w:val="00FD7A27"/>
    <w:rsid w:val="00FE17AA"/>
    <w:rsid w:val="00FE2176"/>
    <w:rsid w:val="00FE2C3B"/>
    <w:rsid w:val="00FE3377"/>
    <w:rsid w:val="00FE4AB0"/>
    <w:rsid w:val="00FE4E48"/>
    <w:rsid w:val="00FE4E66"/>
    <w:rsid w:val="00FE6B23"/>
    <w:rsid w:val="00FF0669"/>
    <w:rsid w:val="00FF4CF5"/>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D948C7C5-1FD7-492A-AB3E-03D7D4060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03CF5"/>
    <w:pPr>
      <w:widowControl w:val="0"/>
      <w:jc w:val="both"/>
    </w:pPr>
    <w:rPr>
      <w:rFonts w:asciiTheme="minorHAnsi" w:hAnsiTheme="minorHAnsi" w:cstheme="minorBidi"/>
      <w:kern w:val="2"/>
      <w:sz w:val="21"/>
      <w:szCs w:val="22"/>
    </w:rPr>
  </w:style>
  <w:style w:type="paragraph" w:styleId="1">
    <w:name w:val="heading 1"/>
    <w:basedOn w:val="a"/>
    <w:next w:val="a"/>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0324E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sid w:val="000324EA"/>
    <w:pPr>
      <w:jc w:val="left"/>
    </w:pPr>
    <w:rPr>
      <w:b/>
      <w:bCs/>
      <w:sz w:val="21"/>
      <w:szCs w:val="22"/>
    </w:rPr>
  </w:style>
  <w:style w:type="paragraph" w:styleId="a4">
    <w:name w:val="annotation text"/>
    <w:basedOn w:val="a"/>
    <w:link w:val="a6"/>
    <w:uiPriority w:val="99"/>
    <w:semiHidden/>
    <w:unhideWhenUsed/>
    <w:qFormat/>
    <w:rsid w:val="000324EA"/>
    <w:rPr>
      <w:sz w:val="20"/>
      <w:szCs w:val="20"/>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8"/>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9">
    <w:name w:val="Body Text"/>
    <w:basedOn w:val="a"/>
    <w:link w:val="aa"/>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b">
    <w:name w:val="Balloon Text"/>
    <w:basedOn w:val="a"/>
    <w:link w:val="ac"/>
    <w:uiPriority w:val="99"/>
    <w:semiHidden/>
    <w:unhideWhenUsed/>
    <w:qFormat/>
    <w:rsid w:val="000324EA"/>
    <w:rPr>
      <w:sz w:val="18"/>
      <w:szCs w:val="18"/>
    </w:rPr>
  </w:style>
  <w:style w:type="paragraph" w:styleId="ad">
    <w:name w:val="footer"/>
    <w:basedOn w:val="a"/>
    <w:link w:val="ae"/>
    <w:unhideWhenUsed/>
    <w:qFormat/>
    <w:rsid w:val="000324EA"/>
    <w:pPr>
      <w:tabs>
        <w:tab w:val="center" w:pos="4153"/>
        <w:tab w:val="right" w:pos="8306"/>
      </w:tabs>
      <w:snapToGrid w:val="0"/>
      <w:jc w:val="left"/>
    </w:pPr>
    <w:rPr>
      <w:sz w:val="18"/>
      <w:szCs w:val="18"/>
    </w:rPr>
  </w:style>
  <w:style w:type="paragraph" w:styleId="af">
    <w:name w:val="header"/>
    <w:basedOn w:val="a"/>
    <w:link w:val="af0"/>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1">
    <w:name w:val="Normal (Web)"/>
    <w:basedOn w:val="a"/>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2">
    <w:name w:val="Emphasis"/>
    <w:basedOn w:val="a0"/>
    <w:uiPriority w:val="20"/>
    <w:qFormat/>
    <w:rsid w:val="000324EA"/>
    <w:rPr>
      <w:i/>
      <w:iCs/>
    </w:rPr>
  </w:style>
  <w:style w:type="character" w:styleId="af3">
    <w:name w:val="Hyperlink"/>
    <w:uiPriority w:val="99"/>
    <w:qFormat/>
    <w:rsid w:val="000324EA"/>
    <w:rPr>
      <w:color w:val="0000FF"/>
      <w:u w:val="single"/>
    </w:rPr>
  </w:style>
  <w:style w:type="character" w:styleId="af4">
    <w:name w:val="annotation reference"/>
    <w:basedOn w:val="a0"/>
    <w:uiPriority w:val="99"/>
    <w:semiHidden/>
    <w:unhideWhenUsed/>
    <w:qFormat/>
    <w:rsid w:val="000324EA"/>
    <w:rPr>
      <w:sz w:val="21"/>
      <w:szCs w:val="21"/>
    </w:rPr>
  </w:style>
  <w:style w:type="table" w:styleId="af5">
    <w:name w:val="Table Grid"/>
    <w:basedOn w:val="a1"/>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批注框文本 字符"/>
    <w:basedOn w:val="a0"/>
    <w:link w:val="ab"/>
    <w:uiPriority w:val="99"/>
    <w:semiHidden/>
    <w:qFormat/>
    <w:rsid w:val="000324EA"/>
    <w:rPr>
      <w:sz w:val="18"/>
      <w:szCs w:val="18"/>
    </w:rPr>
  </w:style>
  <w:style w:type="character" w:customStyle="1" w:styleId="af0">
    <w:name w:val="页眉 字符"/>
    <w:basedOn w:val="a0"/>
    <w:link w:val="af"/>
    <w:qFormat/>
    <w:rsid w:val="000324EA"/>
    <w:rPr>
      <w:sz w:val="18"/>
      <w:szCs w:val="18"/>
    </w:rPr>
  </w:style>
  <w:style w:type="character" w:customStyle="1" w:styleId="ae">
    <w:name w:val="页脚 字符"/>
    <w:basedOn w:val="a0"/>
    <w:link w:val="ad"/>
    <w:qFormat/>
    <w:rsid w:val="000324EA"/>
    <w:rPr>
      <w:sz w:val="18"/>
      <w:szCs w:val="18"/>
    </w:rPr>
  </w:style>
  <w:style w:type="character" w:customStyle="1" w:styleId="10">
    <w:name w:val="标题 1 字符"/>
    <w:basedOn w:val="a0"/>
    <w:link w:val="1"/>
    <w:qFormat/>
    <w:rsid w:val="000324EA"/>
    <w:rPr>
      <w:rFonts w:ascii="Times New Roman" w:eastAsia="宋体" w:hAnsi="Times New Roman" w:cs="Times New Roman"/>
      <w:b/>
      <w:bCs/>
      <w:kern w:val="0"/>
      <w:sz w:val="28"/>
      <w:szCs w:val="28"/>
      <w:lang w:eastAsia="en-US"/>
    </w:rPr>
  </w:style>
  <w:style w:type="paragraph" w:styleId="af6">
    <w:name w:val="List Paragraph"/>
    <w:aliases w:val="- Bullets,Lista1,?? ??,?????,????,列出段落1"/>
    <w:basedOn w:val="a"/>
    <w:link w:val="af7"/>
    <w:uiPriority w:val="34"/>
    <w:qFormat/>
    <w:rsid w:val="000324EA"/>
    <w:pPr>
      <w:ind w:firstLineChars="200" w:firstLine="420"/>
    </w:pPr>
  </w:style>
  <w:style w:type="character" w:customStyle="1" w:styleId="aa">
    <w:name w:val="正文文本 字符"/>
    <w:basedOn w:val="a0"/>
    <w:link w:val="a9"/>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0324EA"/>
    <w:rPr>
      <w:rFonts w:asciiTheme="majorHAnsi" w:eastAsiaTheme="majorEastAsia" w:hAnsiTheme="majorHAnsi" w:cstheme="majorBidi"/>
    </w:rPr>
  </w:style>
  <w:style w:type="character" w:customStyle="1" w:styleId="40">
    <w:name w:val="标题 4 字符"/>
    <w:basedOn w:val="a0"/>
    <w:link w:val="4"/>
    <w:uiPriority w:val="9"/>
    <w:qFormat/>
    <w:rsid w:val="000324EA"/>
    <w:rPr>
      <w:b/>
      <w:bCs/>
    </w:rPr>
  </w:style>
  <w:style w:type="character" w:customStyle="1" w:styleId="af7">
    <w:name w:val="列表段落 字符"/>
    <w:aliases w:val="- Bullets 字符,Lista1 字符,?? ?? 字符,????? 字符,???? 字符,列出段落1 字符"/>
    <w:link w:val="af6"/>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6">
    <w:name w:val="批注文字 字符"/>
    <w:basedOn w:val="a0"/>
    <w:link w:val="a4"/>
    <w:uiPriority w:val="99"/>
    <w:semiHidden/>
    <w:rsid w:val="000324EA"/>
    <w:rPr>
      <w:sz w:val="20"/>
      <w:szCs w:val="20"/>
    </w:rPr>
  </w:style>
  <w:style w:type="character" w:customStyle="1" w:styleId="a5">
    <w:name w:val="批注主题 字符"/>
    <w:basedOn w:val="a6"/>
    <w:link w:val="a3"/>
    <w:uiPriority w:val="99"/>
    <w:semiHidden/>
    <w:qFormat/>
    <w:rsid w:val="000324EA"/>
    <w:rPr>
      <w:b/>
      <w:bCs/>
      <w:sz w:val="20"/>
      <w:szCs w:val="20"/>
    </w:rPr>
  </w:style>
  <w:style w:type="paragraph" w:customStyle="1" w:styleId="1-21">
    <w:name w:val="中等深浅网格 1 - 着色 21"/>
    <w:basedOn w:val="a"/>
    <w:next w:val="af6"/>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8">
    <w:name w:val="table of figures"/>
    <w:basedOn w:val="a"/>
    <w:next w:val="a"/>
    <w:uiPriority w:val="99"/>
    <w:rsid w:val="00EF0700"/>
    <w:pPr>
      <w:ind w:left="1418" w:hanging="1418"/>
    </w:pPr>
    <w:rPr>
      <w:b/>
    </w:rPr>
  </w:style>
  <w:style w:type="paragraph" w:customStyle="1" w:styleId="TH">
    <w:name w:val="TH"/>
    <w:basedOn w:val="a"/>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9"/>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1"/>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bservation">
    <w:name w:val="Observation"/>
    <w:basedOn w:val="Proposal"/>
    <w:qFormat/>
    <w:rsid w:val="00015C50"/>
    <w:pPr>
      <w:widowControl w:val="0"/>
      <w:numPr>
        <w:numId w:val="19"/>
      </w:numPr>
      <w:tabs>
        <w:tab w:val="left" w:pos="1701"/>
      </w:tabs>
      <w:spacing w:before="0" w:after="0" w:line="240" w:lineRule="auto"/>
    </w:pPr>
    <w:rPr>
      <w:rFonts w:asciiTheme="minorHAnsi" w:hAnsiTheme="minorHAnsi" w:cstheme="minorBidi"/>
      <w:bCs/>
      <w:i w:val="0"/>
      <w:kern w:val="2"/>
      <w:sz w:val="21"/>
      <w:szCs w:val="22"/>
      <w:lang w:val="en-US" w:eastAsia="zh-CN"/>
    </w:rPr>
  </w:style>
  <w:style w:type="paragraph" w:styleId="af9">
    <w:name w:val="Revision"/>
    <w:hidden/>
    <w:uiPriority w:val="99"/>
    <w:semiHidden/>
    <w:rsid w:val="00E4227B"/>
    <w:rPr>
      <w:rFonts w:asciiTheme="minorHAnsi" w:hAnsiTheme="minorHAnsi" w:cstheme="minorBidi"/>
      <w:kern w:val="2"/>
      <w:sz w:val="21"/>
      <w:szCs w:val="22"/>
    </w:rPr>
  </w:style>
  <w:style w:type="paragraph" w:customStyle="1" w:styleId="32">
    <w:name w:val="列出段落3"/>
    <w:basedOn w:val="a"/>
    <w:uiPriority w:val="99"/>
    <w:qFormat/>
    <w:rsid w:val="00C17176"/>
    <w:pPr>
      <w:widowControl/>
      <w:overflowPunct w:val="0"/>
      <w:autoSpaceDE w:val="0"/>
      <w:autoSpaceDN w:val="0"/>
      <w:adjustRightInd w:val="0"/>
      <w:spacing w:after="180" w:line="276" w:lineRule="auto"/>
      <w:ind w:firstLineChars="200" w:firstLine="420"/>
    </w:pPr>
    <w:rPr>
      <w:rFonts w:ascii="Times New Roman" w:eastAsia="Times New Roman" w:hAnsi="Times New Roman" w:cs="Times New Roman"/>
      <w:kern w:val="0"/>
      <w:sz w:val="20"/>
      <w:szCs w:val="20"/>
      <w:lang w:val="en-GB" w:eastAsia="en-US"/>
    </w:rPr>
  </w:style>
  <w:style w:type="paragraph" w:customStyle="1" w:styleId="hsh">
    <w:name w:val="hsh_正文"/>
    <w:basedOn w:val="a"/>
    <w:link w:val="hshChar"/>
    <w:qFormat/>
    <w:rsid w:val="00C17176"/>
    <w:pPr>
      <w:spacing w:beforeLines="50" w:afterLines="50" w:line="360" w:lineRule="exact"/>
    </w:pPr>
    <w:rPr>
      <w:rFonts w:ascii="Times New Roman" w:eastAsia="宋体" w:hAnsi="Times New Roman" w:cs="Times New Roman"/>
      <w:szCs w:val="24"/>
    </w:rPr>
  </w:style>
  <w:style w:type="character" w:customStyle="1" w:styleId="hshChar">
    <w:name w:val="hsh_正文 Char"/>
    <w:link w:val="hsh"/>
    <w:rsid w:val="00C17176"/>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28507">
      <w:bodyDiv w:val="1"/>
      <w:marLeft w:val="0"/>
      <w:marRight w:val="0"/>
      <w:marTop w:val="0"/>
      <w:marBottom w:val="0"/>
      <w:divBdr>
        <w:top w:val="none" w:sz="0" w:space="0" w:color="auto"/>
        <w:left w:val="none" w:sz="0" w:space="0" w:color="auto"/>
        <w:bottom w:val="none" w:sz="0" w:space="0" w:color="auto"/>
        <w:right w:val="none" w:sz="0" w:space="0" w:color="auto"/>
      </w:divBdr>
    </w:div>
    <w:div w:id="678116618">
      <w:bodyDiv w:val="1"/>
      <w:marLeft w:val="0"/>
      <w:marRight w:val="0"/>
      <w:marTop w:val="0"/>
      <w:marBottom w:val="0"/>
      <w:divBdr>
        <w:top w:val="none" w:sz="0" w:space="0" w:color="auto"/>
        <w:left w:val="none" w:sz="0" w:space="0" w:color="auto"/>
        <w:bottom w:val="none" w:sz="0" w:space="0" w:color="auto"/>
        <w:right w:val="none" w:sz="0" w:space="0" w:color="auto"/>
      </w:divBdr>
    </w:div>
    <w:div w:id="806971486">
      <w:bodyDiv w:val="1"/>
      <w:marLeft w:val="0"/>
      <w:marRight w:val="0"/>
      <w:marTop w:val="0"/>
      <w:marBottom w:val="0"/>
      <w:divBdr>
        <w:top w:val="none" w:sz="0" w:space="0" w:color="auto"/>
        <w:left w:val="none" w:sz="0" w:space="0" w:color="auto"/>
        <w:bottom w:val="none" w:sz="0" w:space="0" w:color="auto"/>
        <w:right w:val="none" w:sz="0" w:space="0" w:color="auto"/>
      </w:divBdr>
    </w:div>
    <w:div w:id="12546313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emf"/><Relationship Id="rId55" Type="http://schemas.openxmlformats.org/officeDocument/2006/relationships/image" Target="media/image39.jpeg"/><Relationship Id="rId63" Type="http://schemas.openxmlformats.org/officeDocument/2006/relationships/hyperlink" Target="file:///C:\Users\wanshic\Documents\Standards\3GPP%20Standards\Meeting%20Documents\TSGR1_96\R1-1902181.zip" TargetMode="External"/><Relationship Id="rId68" Type="http://schemas.openxmlformats.org/officeDocument/2006/relationships/image" Target="media/image46.png"/><Relationship Id="rId76" Type="http://schemas.openxmlformats.org/officeDocument/2006/relationships/image" Target="media/image52.emf"/><Relationship Id="rId84" Type="http://schemas.openxmlformats.org/officeDocument/2006/relationships/hyperlink" Target="file:///C:\Users\wanshic\Documents\Standards\3GPP%20Standards\Meeting%20Documents\TSGR1_96\R1-1902611.zip" TargetMode="External"/><Relationship Id="rId89" Type="http://schemas.openxmlformats.org/officeDocument/2006/relationships/image" Target="media/image58.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hyperlink" Target="file:///C:\Users\wanshic\Documents\Standards\3GPP%20Standards\Meeting%20Documents\TSGR1_96\R1-1902951.zip" TargetMode="Externa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18.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hyperlink" Target="file:///C:\Users\wanshic\Documents\Standards\3GPP%20Standards\Meeting%20Documents\TSGR1_96\R1-1901697.zip" TargetMode="External"/><Relationship Id="rId40" Type="http://schemas.openxmlformats.org/officeDocument/2006/relationships/hyperlink" Target="file:///C:\Users\wanshic\Documents\Standards\3GPP%20Standards\Meeting%20Documents\TSGR1_96\R1-1901827.zip" TargetMode="External"/><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hyperlink" Target="file:///C:\Users\wanshic\Documents\Standards\3GPP%20Standards\Meeting%20Documents\TSGR1_96\R1-1902050.zip" TargetMode="External"/><Relationship Id="rId66" Type="http://schemas.openxmlformats.org/officeDocument/2006/relationships/package" Target="embeddings/Microsoft_Visio_Drawing.vsdx"/><Relationship Id="rId74" Type="http://schemas.openxmlformats.org/officeDocument/2006/relationships/image" Target="media/image51.emf"/><Relationship Id="rId79" Type="http://schemas.openxmlformats.org/officeDocument/2006/relationships/oleObject" Target="embeddings/Microsoft_Visio_2003-2010_Drawing2.vsd"/><Relationship Id="rId87" Type="http://schemas.openxmlformats.org/officeDocument/2006/relationships/hyperlink" Target="file:///C:\Users\wanshic\Documents\Standards\3GPP%20Standards\Meeting%20Documents\TSGR1_96\R1-1902809.zip" TargetMode="External"/><Relationship Id="rId5" Type="http://schemas.openxmlformats.org/officeDocument/2006/relationships/settings" Target="settings.xml"/><Relationship Id="rId61" Type="http://schemas.openxmlformats.org/officeDocument/2006/relationships/hyperlink" Target="file:///C:\Users\wanshic\Documents\Standards\3GPP%20Standards\Meeting%20Documents\TSGR1_96\R1-1902127.zip" TargetMode="External"/><Relationship Id="rId82" Type="http://schemas.openxmlformats.org/officeDocument/2006/relationships/package" Target="embeddings/Microsoft_Visio_Drawing1.vsdx"/><Relationship Id="rId90" Type="http://schemas.openxmlformats.org/officeDocument/2006/relationships/image" Target="media/image59.emf"/><Relationship Id="rId95" Type="http://schemas.openxmlformats.org/officeDocument/2006/relationships/image" Target="media/image61.png"/><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yperlink" Target="file:///C:\Users\wanshic\Documents\Standards\3GPP%20Standards\Meeting%20Documents\TSGR1_96\R1-1901598.zip"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hyperlink" Target="file:///C:\Users\wanshic\Documents\Standards\3GPP%20Standards\Meeting%20Documents\TSGR1_96\R1-1902301.zip" TargetMode="External"/><Relationship Id="rId69" Type="http://schemas.openxmlformats.org/officeDocument/2006/relationships/image" Target="media/image47.png"/><Relationship Id="rId77" Type="http://schemas.openxmlformats.org/officeDocument/2006/relationships/oleObject" Target="embeddings/Microsoft_Visio_2003-2010_Drawing1.vsd"/><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hyperlink" Target="file:///C:\Users\wanshic\Documents\Standards\3GPP%20Standards\Meeting%20Documents\TSGR1_96\R1-1902421.zip" TargetMode="External"/><Relationship Id="rId80" Type="http://schemas.openxmlformats.org/officeDocument/2006/relationships/hyperlink" Target="file:///C:\Users\wanshic\Documents\Standards\3GPP%20Standards\Meeting%20Documents\TSGR1_96\R1-1902498.zip" TargetMode="External"/><Relationship Id="rId85" Type="http://schemas.openxmlformats.org/officeDocument/2006/relationships/hyperlink" Target="file:///C:\Users\wanshic\Documents\Standards\3GPP%20Standards\Meeting%20Documents\TSGR1_96\R1-1902718.zip" TargetMode="External"/><Relationship Id="rId93" Type="http://schemas.openxmlformats.org/officeDocument/2006/relationships/hyperlink" Target="file:///C:\Users\wanshic\Documents\Standards\3GPP%20Standards\Meeting%20Documents\TSGR1_96\R1-1903009.zip"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yperlink" Target="file:///C:\Users\wanshic\Documents\Standards\3GPP%20Standards\Meeting%20Documents\TSGR1_96\R1-1901562.zip" TargetMode="External"/><Relationship Id="rId33" Type="http://schemas.openxmlformats.org/officeDocument/2006/relationships/image" Target="media/image22.jpeg"/><Relationship Id="rId38" Type="http://schemas.openxmlformats.org/officeDocument/2006/relationships/hyperlink" Target="file:///C:\Users\wanshic\Documents\Standards\3GPP%20Standards\Meeting%20Documents\TSGR1_96\R1-1901773.zip" TargetMode="External"/><Relationship Id="rId46" Type="http://schemas.openxmlformats.org/officeDocument/2006/relationships/image" Target="media/image32.png"/><Relationship Id="rId59" Type="http://schemas.openxmlformats.org/officeDocument/2006/relationships/image" Target="media/image42.png"/><Relationship Id="rId67" Type="http://schemas.openxmlformats.org/officeDocument/2006/relationships/hyperlink" Target="file:///C:\Users\wanshic\Documents\Standards\3GPP%20Standards\Meeting%20Documents\TSGR1_96\R1-1902396.zip" TargetMode="External"/><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hyperlink" Target="file:///C:\Users\wanshic\Documents\Standards\3GPP%20Standards\Meeting%20Documents\TSGR1_96\R1-1902007.zip" TargetMode="External"/><Relationship Id="rId62" Type="http://schemas.openxmlformats.org/officeDocument/2006/relationships/image" Target="media/image44.gif"/><Relationship Id="rId70" Type="http://schemas.openxmlformats.org/officeDocument/2006/relationships/image" Target="media/image48.png"/><Relationship Id="rId75" Type="http://schemas.openxmlformats.org/officeDocument/2006/relationships/oleObject" Target="embeddings/Microsoft_Visio_2003-2010_Drawing.vsd"/><Relationship Id="rId83" Type="http://schemas.openxmlformats.org/officeDocument/2006/relationships/image" Target="media/image55.emf"/><Relationship Id="rId88" Type="http://schemas.openxmlformats.org/officeDocument/2006/relationships/image" Target="media/image57.emf"/><Relationship Id="rId91" Type="http://schemas.openxmlformats.org/officeDocument/2006/relationships/hyperlink" Target="file:///C:\Users\wanshic\Documents\Standards\3GPP%20Standards\Meeting%20Documents\TSGR1_96\R1-1902931.zip" TargetMode="External"/><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file:///C:\Users\wanshic\Documents\Standards\3GPP%20Standards\Meeting%20Documents\TSGR1_96\R1-1901562.zip"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hyperlink" Target="file:///C:\Users\wanshic\Documents\Standards\3GPP%20Standards\Meeting%20Documents\TSGR1_96\R1-1901952.zip" TargetMode="External"/><Relationship Id="rId60" Type="http://schemas.openxmlformats.org/officeDocument/2006/relationships/image" Target="media/image43.png"/><Relationship Id="rId65" Type="http://schemas.openxmlformats.org/officeDocument/2006/relationships/image" Target="media/image45.emf"/><Relationship Id="rId73" Type="http://schemas.openxmlformats.org/officeDocument/2006/relationships/image" Target="media/image50.gif"/><Relationship Id="rId78" Type="http://schemas.openxmlformats.org/officeDocument/2006/relationships/image" Target="media/image53.emf"/><Relationship Id="rId81" Type="http://schemas.openxmlformats.org/officeDocument/2006/relationships/image" Target="media/image54.emf"/><Relationship Id="rId86" Type="http://schemas.openxmlformats.org/officeDocument/2006/relationships/image" Target="media/image56.png"/><Relationship Id="rId94" Type="http://schemas.openxmlformats.org/officeDocument/2006/relationships/image" Target="media/image60.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7347CA-7082-4EC4-B256-9E749E994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82</Pages>
  <Words>18115</Words>
  <Characters>103260</Characters>
  <Application>Microsoft Office Word</Application>
  <DocSecurity>0</DocSecurity>
  <Lines>860</Lines>
  <Paragraphs>242</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NTT DOCOMO, INC.</Company>
  <LinksUpToDate>false</LinksUpToDate>
  <CharactersWithSpaces>121133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5</cp:revision>
  <dcterms:created xsi:type="dcterms:W3CDTF">2019-02-28T13:25:00Z</dcterms:created>
  <dcterms:modified xsi:type="dcterms:W3CDTF">2019-02-28T13:27:00Z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